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80" w:rsidRPr="00917B51" w:rsidRDefault="003A7680" w:rsidP="00917B51">
      <w:pPr>
        <w:spacing w:after="0" w:line="240" w:lineRule="auto"/>
        <w:jc w:val="center"/>
        <w:rPr>
          <w:rFonts w:ascii="Arial" w:eastAsia="Times New Roman" w:hAnsi="Arial" w:cs="Arial"/>
          <w:b/>
          <w:sz w:val="36"/>
          <w:szCs w:val="36"/>
        </w:rPr>
      </w:pPr>
      <w:r w:rsidRPr="00917B51">
        <w:rPr>
          <w:rFonts w:ascii="Arial" w:eastAsia="Times New Roman" w:hAnsi="Arial" w:cs="Arial"/>
          <w:b/>
          <w:sz w:val="36"/>
          <w:szCs w:val="36"/>
        </w:rPr>
        <w:t>ProCure2</w:t>
      </w:r>
      <w:r w:rsidR="00F07797" w:rsidRPr="00917B51">
        <w:rPr>
          <w:rFonts w:ascii="Arial" w:eastAsia="Times New Roman" w:hAnsi="Arial" w:cs="Arial"/>
          <w:b/>
          <w:sz w:val="36"/>
          <w:szCs w:val="36"/>
        </w:rPr>
        <w:t>2</w:t>
      </w:r>
      <w:r w:rsidRPr="00917B51">
        <w:rPr>
          <w:rFonts w:ascii="Arial" w:eastAsia="Times New Roman" w:hAnsi="Arial" w:cs="Arial"/>
          <w:b/>
          <w:sz w:val="36"/>
          <w:szCs w:val="36"/>
        </w:rPr>
        <w:t xml:space="preserve"> Framework</w:t>
      </w:r>
    </w:p>
    <w:p w:rsidR="003A7680" w:rsidRPr="003A7680" w:rsidRDefault="003A7680" w:rsidP="003A7680">
      <w:pPr>
        <w:spacing w:after="0" w:line="240" w:lineRule="auto"/>
        <w:rPr>
          <w:rFonts w:ascii="Arial" w:eastAsia="Times New Roman" w:hAnsi="Arial" w:cs="Arial"/>
          <w:b/>
          <w:sz w:val="36"/>
          <w:szCs w:val="36"/>
          <w:u w:val="single"/>
        </w:rPr>
      </w:pPr>
    </w:p>
    <w:p w:rsidR="003A7680" w:rsidRPr="00917B51" w:rsidRDefault="003A7680" w:rsidP="003A7680">
      <w:pPr>
        <w:spacing w:after="0" w:line="240" w:lineRule="auto"/>
        <w:rPr>
          <w:rFonts w:ascii="Arial" w:eastAsia="Times New Roman" w:hAnsi="Arial" w:cs="Arial"/>
          <w:b/>
          <w:sz w:val="28"/>
          <w:szCs w:val="28"/>
          <w:lang w:eastAsia="en-GB"/>
        </w:rPr>
      </w:pPr>
      <w:r w:rsidRPr="00917B51">
        <w:rPr>
          <w:rFonts w:ascii="Arial" w:eastAsia="Times New Roman" w:hAnsi="Arial" w:cs="Arial"/>
          <w:b/>
          <w:sz w:val="28"/>
          <w:szCs w:val="28"/>
          <w:lang w:eastAsia="en-GB"/>
        </w:rPr>
        <w:t>P21+ Transition Guidance Note for NHS Clients and P</w:t>
      </w:r>
      <w:r w:rsidR="005C3EE9" w:rsidRPr="00917B51">
        <w:rPr>
          <w:rFonts w:ascii="Arial" w:eastAsia="Times New Roman" w:hAnsi="Arial" w:cs="Arial"/>
          <w:b/>
          <w:sz w:val="28"/>
          <w:szCs w:val="28"/>
          <w:lang w:eastAsia="en-GB"/>
        </w:rPr>
        <w:t>rincipal Supply Chain Partners (P</w:t>
      </w:r>
      <w:r w:rsidRPr="00917B51">
        <w:rPr>
          <w:rFonts w:ascii="Arial" w:eastAsia="Times New Roman" w:hAnsi="Arial" w:cs="Arial"/>
          <w:b/>
          <w:sz w:val="28"/>
          <w:szCs w:val="28"/>
          <w:lang w:eastAsia="en-GB"/>
        </w:rPr>
        <w:t>SCPs</w:t>
      </w:r>
      <w:r w:rsidR="005C3EE9" w:rsidRPr="00917B51">
        <w:rPr>
          <w:rFonts w:ascii="Arial" w:eastAsia="Times New Roman" w:hAnsi="Arial" w:cs="Arial"/>
          <w:b/>
          <w:sz w:val="28"/>
          <w:szCs w:val="28"/>
          <w:lang w:eastAsia="en-GB"/>
        </w:rPr>
        <w:t>)</w:t>
      </w:r>
    </w:p>
    <w:p w:rsidR="003A7680" w:rsidRPr="003A7680" w:rsidRDefault="003A7680" w:rsidP="003A7680">
      <w:pPr>
        <w:spacing w:after="0" w:line="240" w:lineRule="auto"/>
        <w:rPr>
          <w:rFonts w:ascii="Arial" w:eastAsia="Times New Roman" w:hAnsi="Arial" w:cs="Arial"/>
          <w:sz w:val="36"/>
          <w:szCs w:val="36"/>
          <w:lang w:eastAsia="en-GB"/>
        </w:rPr>
      </w:pPr>
    </w:p>
    <w:p w:rsidR="003A7680" w:rsidRPr="003A7680" w:rsidRDefault="003A7680" w:rsidP="003A7680">
      <w:pPr>
        <w:spacing w:after="0" w:line="240" w:lineRule="auto"/>
        <w:rPr>
          <w:rFonts w:ascii="Arial" w:eastAsia="Times New Roman" w:hAnsi="Arial" w:cs="Arial"/>
          <w:b/>
          <w:sz w:val="24"/>
          <w:szCs w:val="24"/>
          <w:lang w:eastAsia="en-GB"/>
        </w:rPr>
      </w:pPr>
      <w:r w:rsidRPr="003A7680">
        <w:rPr>
          <w:rFonts w:ascii="Arial" w:eastAsia="Times New Roman" w:hAnsi="Arial" w:cs="Arial"/>
          <w:b/>
          <w:sz w:val="24"/>
          <w:szCs w:val="24"/>
          <w:lang w:eastAsia="en-GB"/>
        </w:rPr>
        <w:t>1.0 Introduction</w:t>
      </w:r>
    </w:p>
    <w:p w:rsidR="003A7680" w:rsidRPr="003A7680" w:rsidRDefault="003A7680" w:rsidP="003A7680">
      <w:pPr>
        <w:spacing w:after="0" w:line="240" w:lineRule="auto"/>
        <w:rPr>
          <w:rFonts w:ascii="Arial" w:eastAsia="Times New Roman" w:hAnsi="Arial" w:cs="Arial"/>
          <w:sz w:val="24"/>
          <w:szCs w:val="24"/>
          <w:lang w:eastAsia="en-GB"/>
        </w:rPr>
      </w:pPr>
    </w:p>
    <w:p w:rsidR="003A7680" w:rsidRPr="003A7680" w:rsidRDefault="003A7680" w:rsidP="003A7680">
      <w:pPr>
        <w:spacing w:after="0" w:line="240" w:lineRule="auto"/>
        <w:rPr>
          <w:rFonts w:ascii="Arial" w:eastAsia="Times New Roman" w:hAnsi="Arial" w:cs="Arial"/>
          <w:lang w:eastAsia="en-GB"/>
        </w:rPr>
      </w:pPr>
      <w:r w:rsidRPr="003A7680">
        <w:rPr>
          <w:rFonts w:ascii="Arial" w:eastAsia="Times New Roman" w:hAnsi="Arial" w:cs="Arial"/>
          <w:lang w:eastAsia="en-GB"/>
        </w:rPr>
        <w:t>As the end of the current ProCure21+ (P21+) Framework and the beginning of the ProCure22 (P22) Framewo</w:t>
      </w:r>
      <w:r w:rsidR="00006811">
        <w:rPr>
          <w:rFonts w:ascii="Arial" w:eastAsia="Times New Roman" w:hAnsi="Arial" w:cs="Arial"/>
          <w:lang w:eastAsia="en-GB"/>
        </w:rPr>
        <w:t>rk approaches, NHS Clients and s</w:t>
      </w:r>
      <w:r w:rsidRPr="003A7680">
        <w:rPr>
          <w:rFonts w:ascii="Arial" w:eastAsia="Times New Roman" w:hAnsi="Arial" w:cs="Arial"/>
          <w:lang w:eastAsia="en-GB"/>
        </w:rPr>
        <w:t>upply</w:t>
      </w:r>
      <w:r w:rsidR="00006811">
        <w:rPr>
          <w:rFonts w:ascii="Arial" w:eastAsia="Times New Roman" w:hAnsi="Arial" w:cs="Arial"/>
          <w:lang w:eastAsia="en-GB"/>
        </w:rPr>
        <w:t xml:space="preserve"> c</w:t>
      </w:r>
      <w:r w:rsidRPr="003A7680">
        <w:rPr>
          <w:rFonts w:ascii="Arial" w:eastAsia="Times New Roman" w:hAnsi="Arial" w:cs="Arial"/>
          <w:lang w:eastAsia="en-GB"/>
        </w:rPr>
        <w:t>hains require advice about how their Schemes</w:t>
      </w:r>
      <w:r w:rsidR="00006811">
        <w:rPr>
          <w:rFonts w:ascii="Arial" w:eastAsia="Times New Roman" w:hAnsi="Arial" w:cs="Arial"/>
          <w:lang w:eastAsia="en-GB"/>
        </w:rPr>
        <w:t xml:space="preserve"> and </w:t>
      </w:r>
      <w:r w:rsidR="00C11A54">
        <w:rPr>
          <w:rFonts w:ascii="Arial" w:eastAsia="Times New Roman" w:hAnsi="Arial" w:cs="Arial"/>
          <w:lang w:eastAsia="en-GB"/>
        </w:rPr>
        <w:t>Projects</w:t>
      </w:r>
      <w:r w:rsidRPr="003A7680">
        <w:rPr>
          <w:rFonts w:ascii="Arial" w:eastAsia="Times New Roman" w:hAnsi="Arial" w:cs="Arial"/>
          <w:lang w:eastAsia="en-GB"/>
        </w:rPr>
        <w:t xml:space="preserve"> may be affected by the transition from the current to the new framework.  </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b/>
          <w:i/>
          <w:lang w:eastAsia="en-GB"/>
        </w:rPr>
      </w:pPr>
      <w:r w:rsidRPr="003A7680">
        <w:rPr>
          <w:rFonts w:ascii="Arial" w:eastAsia="Times New Roman" w:hAnsi="Arial" w:cs="Arial"/>
          <w:b/>
          <w:i/>
          <w:lang w:eastAsia="en-GB"/>
        </w:rPr>
        <w:t xml:space="preserve">Guidance Notes are offered in good faith but are not to be used in lieu of </w:t>
      </w:r>
      <w:r w:rsidR="0078317E">
        <w:rPr>
          <w:rFonts w:ascii="Arial" w:eastAsia="Times New Roman" w:hAnsi="Arial" w:cs="Arial"/>
          <w:b/>
          <w:i/>
          <w:lang w:eastAsia="en-GB"/>
        </w:rPr>
        <w:t xml:space="preserve">independent </w:t>
      </w:r>
      <w:r w:rsidRPr="003A7680">
        <w:rPr>
          <w:rFonts w:ascii="Arial" w:eastAsia="Times New Roman" w:hAnsi="Arial" w:cs="Arial"/>
          <w:b/>
          <w:i/>
          <w:lang w:eastAsia="en-GB"/>
        </w:rPr>
        <w:t>legal advice</w:t>
      </w:r>
      <w:r w:rsidR="0078317E">
        <w:rPr>
          <w:rFonts w:ascii="Arial" w:eastAsia="Times New Roman" w:hAnsi="Arial" w:cs="Arial"/>
          <w:b/>
          <w:i/>
          <w:lang w:eastAsia="en-GB"/>
        </w:rPr>
        <w:t xml:space="preserve">, which should be sought by NHS Clients on a case by case basis </w:t>
      </w:r>
      <w:r w:rsidR="00001381">
        <w:rPr>
          <w:rFonts w:ascii="Arial" w:eastAsia="Times New Roman" w:hAnsi="Arial" w:cs="Arial"/>
          <w:b/>
          <w:i/>
          <w:lang w:eastAsia="en-GB"/>
        </w:rPr>
        <w:t xml:space="preserve">if they have any concerns about the </w:t>
      </w:r>
      <w:r w:rsidR="00711108">
        <w:rPr>
          <w:rFonts w:ascii="Arial" w:eastAsia="Times New Roman" w:hAnsi="Arial" w:cs="Arial"/>
          <w:b/>
          <w:i/>
          <w:lang w:eastAsia="en-GB"/>
        </w:rPr>
        <w:t>application of this guidance.</w:t>
      </w:r>
      <w:r w:rsidR="00467E46">
        <w:rPr>
          <w:rFonts w:ascii="Arial" w:eastAsia="Times New Roman" w:hAnsi="Arial" w:cs="Arial"/>
          <w:b/>
          <w:i/>
          <w:lang w:eastAsia="en-GB"/>
        </w:rPr>
        <w:t xml:space="preserve"> </w:t>
      </w:r>
      <w:r w:rsidR="00001381">
        <w:rPr>
          <w:rFonts w:ascii="Arial" w:eastAsia="Times New Roman" w:hAnsi="Arial" w:cs="Arial"/>
          <w:b/>
          <w:i/>
          <w:lang w:eastAsia="en-GB"/>
        </w:rPr>
        <w:t>This guidance can only cover the general position: t</w:t>
      </w:r>
      <w:r w:rsidR="00A120AC">
        <w:rPr>
          <w:rFonts w:ascii="Arial" w:eastAsia="Times New Roman" w:hAnsi="Arial" w:cs="Arial"/>
          <w:b/>
          <w:i/>
          <w:lang w:eastAsia="en-GB"/>
        </w:rPr>
        <w:t xml:space="preserve">he legal </w:t>
      </w:r>
      <w:r w:rsidR="00001381">
        <w:rPr>
          <w:rFonts w:ascii="Arial" w:eastAsia="Times New Roman" w:hAnsi="Arial" w:cs="Arial"/>
          <w:b/>
          <w:i/>
          <w:lang w:eastAsia="en-GB"/>
        </w:rPr>
        <w:t xml:space="preserve">analysis </w:t>
      </w:r>
      <w:r w:rsidR="00A120AC">
        <w:rPr>
          <w:rFonts w:ascii="Arial" w:eastAsia="Times New Roman" w:hAnsi="Arial" w:cs="Arial"/>
          <w:b/>
          <w:i/>
          <w:lang w:eastAsia="en-GB"/>
        </w:rPr>
        <w:t>in any individual case would need to take account of the specific circumstances</w:t>
      </w:r>
      <w:r w:rsidR="004975D0">
        <w:rPr>
          <w:rFonts w:ascii="Arial" w:eastAsia="Times New Roman" w:hAnsi="Arial" w:cs="Arial"/>
          <w:b/>
          <w:i/>
          <w:lang w:eastAsia="en-GB"/>
        </w:rPr>
        <w:t>.</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lang w:eastAsia="en-GB"/>
        </w:rPr>
      </w:pPr>
      <w:r w:rsidRPr="003A7680">
        <w:rPr>
          <w:rFonts w:ascii="Arial" w:eastAsia="Times New Roman" w:hAnsi="Arial" w:cs="Arial"/>
          <w:lang w:eastAsia="en-GB"/>
        </w:rPr>
        <w:t>The application of the guidance offered in the Guidance Notes must always be interpreted to comply with the:</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numPr>
          <w:ilvl w:val="0"/>
          <w:numId w:val="1"/>
        </w:numPr>
        <w:spacing w:after="0" w:line="240" w:lineRule="auto"/>
        <w:rPr>
          <w:rFonts w:ascii="Arial" w:eastAsia="Times New Roman" w:hAnsi="Arial" w:cs="Arial"/>
          <w:lang w:eastAsia="en-GB"/>
        </w:rPr>
      </w:pPr>
      <w:r w:rsidRPr="003A7680">
        <w:rPr>
          <w:rFonts w:ascii="Arial" w:eastAsia="Times New Roman" w:hAnsi="Arial" w:cs="Arial"/>
          <w:lang w:eastAsia="en-GB"/>
        </w:rPr>
        <w:t>The provisions of the Public Contracts Regulations 20</w:t>
      </w:r>
      <w:r w:rsidR="0005174C">
        <w:rPr>
          <w:rFonts w:ascii="Arial" w:eastAsia="Times New Roman" w:hAnsi="Arial" w:cs="Arial"/>
          <w:lang w:eastAsia="en-GB"/>
        </w:rPr>
        <w:t>06</w:t>
      </w:r>
      <w:r w:rsidR="00001381">
        <w:rPr>
          <w:rFonts w:ascii="Arial" w:eastAsia="Times New Roman" w:hAnsi="Arial" w:cs="Arial"/>
          <w:lang w:eastAsia="en-GB"/>
        </w:rPr>
        <w:t xml:space="preserve"> (as amended) </w:t>
      </w:r>
      <w:r w:rsidR="00C70221">
        <w:rPr>
          <w:rFonts w:ascii="Arial" w:eastAsia="Times New Roman" w:hAnsi="Arial" w:cs="Arial"/>
          <w:lang w:eastAsia="en-GB"/>
        </w:rPr>
        <w:t xml:space="preserve">(“PCR 2006”) </w:t>
      </w:r>
      <w:r w:rsidR="00001381">
        <w:rPr>
          <w:rFonts w:ascii="Arial" w:eastAsia="Times New Roman" w:hAnsi="Arial" w:cs="Arial"/>
          <w:lang w:eastAsia="en-GB"/>
        </w:rPr>
        <w:t>and/or the Public Contracts Regulations 2015 (as amended</w:t>
      </w:r>
      <w:r w:rsidR="00467E46">
        <w:rPr>
          <w:rFonts w:ascii="Arial" w:eastAsia="Times New Roman" w:hAnsi="Arial" w:cs="Arial"/>
          <w:lang w:eastAsia="en-GB"/>
        </w:rPr>
        <w:t>) (</w:t>
      </w:r>
      <w:r w:rsidR="00C70221">
        <w:rPr>
          <w:rFonts w:ascii="Arial" w:eastAsia="Times New Roman" w:hAnsi="Arial" w:cs="Arial"/>
          <w:lang w:eastAsia="en-GB"/>
        </w:rPr>
        <w:t>“PCR 2015”)</w:t>
      </w:r>
      <w:r w:rsidR="00001381">
        <w:rPr>
          <w:rFonts w:ascii="Arial" w:eastAsia="Times New Roman" w:hAnsi="Arial" w:cs="Arial"/>
          <w:lang w:eastAsia="en-GB"/>
        </w:rPr>
        <w:t>, as the case may be.</w:t>
      </w:r>
    </w:p>
    <w:p w:rsidR="003A7680" w:rsidRPr="003A7680" w:rsidRDefault="003A7680" w:rsidP="003A7680">
      <w:pPr>
        <w:numPr>
          <w:ilvl w:val="0"/>
          <w:numId w:val="1"/>
        </w:numPr>
        <w:spacing w:after="0" w:line="240" w:lineRule="auto"/>
        <w:rPr>
          <w:rFonts w:ascii="Arial" w:eastAsia="Times New Roman" w:hAnsi="Arial" w:cs="Arial"/>
          <w:lang w:eastAsia="en-GB"/>
        </w:rPr>
      </w:pPr>
      <w:r w:rsidRPr="003A7680">
        <w:rPr>
          <w:rFonts w:ascii="Arial" w:eastAsia="Times New Roman" w:hAnsi="Arial" w:cs="Arial"/>
          <w:lang w:eastAsia="en-GB"/>
        </w:rPr>
        <w:t>The current P21+ National Framework Agreement</w:t>
      </w:r>
    </w:p>
    <w:p w:rsidR="003A7680" w:rsidRPr="003A7680" w:rsidRDefault="003A7680" w:rsidP="003A7680">
      <w:pPr>
        <w:numPr>
          <w:ilvl w:val="0"/>
          <w:numId w:val="1"/>
        </w:numPr>
        <w:spacing w:after="0" w:line="240" w:lineRule="auto"/>
        <w:rPr>
          <w:rFonts w:ascii="Arial" w:eastAsia="Times New Roman" w:hAnsi="Arial" w:cs="Arial"/>
          <w:lang w:eastAsia="en-GB"/>
        </w:rPr>
      </w:pPr>
      <w:r w:rsidRPr="003A7680">
        <w:rPr>
          <w:rFonts w:ascii="Arial" w:eastAsia="Times New Roman" w:hAnsi="Arial" w:cs="Arial"/>
          <w:lang w:eastAsia="en-GB"/>
        </w:rPr>
        <w:t>The proposed ProCure22 Framework Agreement</w:t>
      </w:r>
    </w:p>
    <w:p w:rsidR="003A7680" w:rsidRDefault="003A7680" w:rsidP="003A7680">
      <w:pPr>
        <w:spacing w:after="0" w:line="240" w:lineRule="auto"/>
        <w:jc w:val="both"/>
        <w:rPr>
          <w:rFonts w:ascii="Arial" w:eastAsia="Times New Roman" w:hAnsi="Arial" w:cs="Arial"/>
          <w:lang w:eastAsia="en-GB"/>
        </w:rPr>
      </w:pPr>
    </w:p>
    <w:p w:rsidR="003A7680" w:rsidRPr="003A7680" w:rsidRDefault="003A7680" w:rsidP="003A7680">
      <w:pPr>
        <w:spacing w:after="0" w:line="240" w:lineRule="auto"/>
        <w:jc w:val="both"/>
        <w:rPr>
          <w:rFonts w:ascii="Arial" w:eastAsia="Times New Roman" w:hAnsi="Arial" w:cs="Arial"/>
          <w:b/>
          <w:sz w:val="24"/>
          <w:szCs w:val="24"/>
          <w:lang w:eastAsia="en-GB"/>
        </w:rPr>
      </w:pPr>
      <w:r w:rsidRPr="003A7680">
        <w:rPr>
          <w:rFonts w:ascii="Arial" w:eastAsia="Times New Roman" w:hAnsi="Arial" w:cs="Arial"/>
          <w:b/>
          <w:sz w:val="24"/>
          <w:szCs w:val="24"/>
          <w:lang w:eastAsia="en-GB"/>
        </w:rPr>
        <w:t xml:space="preserve">2.0 </w:t>
      </w:r>
      <w:r w:rsidR="00001381">
        <w:rPr>
          <w:rFonts w:ascii="Arial" w:eastAsia="Times New Roman" w:hAnsi="Arial" w:cs="Arial"/>
          <w:b/>
          <w:sz w:val="24"/>
          <w:szCs w:val="24"/>
          <w:lang w:eastAsia="en-GB"/>
        </w:rPr>
        <w:t>Transition between P21+ and P22</w:t>
      </w:r>
      <w:r w:rsidRPr="003A7680">
        <w:rPr>
          <w:rFonts w:ascii="Arial" w:eastAsia="Times New Roman" w:hAnsi="Arial" w:cs="Arial"/>
          <w:b/>
          <w:sz w:val="24"/>
          <w:szCs w:val="24"/>
          <w:lang w:eastAsia="en-GB"/>
        </w:rPr>
        <w:t xml:space="preserve"> </w:t>
      </w:r>
    </w:p>
    <w:p w:rsidR="003A7680" w:rsidRPr="003A7680" w:rsidRDefault="003A7680" w:rsidP="003A7680">
      <w:pPr>
        <w:spacing w:after="0" w:line="240" w:lineRule="auto"/>
        <w:jc w:val="both"/>
        <w:rPr>
          <w:rFonts w:ascii="Arial" w:eastAsia="Times New Roman" w:hAnsi="Arial" w:cs="Arial"/>
          <w:sz w:val="24"/>
          <w:szCs w:val="24"/>
          <w:lang w:eastAsia="en-GB"/>
        </w:rPr>
      </w:pPr>
    </w:p>
    <w:p w:rsidR="00C306EF" w:rsidRDefault="003A7680" w:rsidP="003A7680">
      <w:pPr>
        <w:spacing w:after="0" w:line="240" w:lineRule="auto"/>
        <w:rPr>
          <w:rFonts w:ascii="Arial" w:eastAsia="Times New Roman" w:hAnsi="Arial" w:cs="Arial"/>
          <w:lang w:eastAsia="en-GB"/>
        </w:rPr>
      </w:pPr>
      <w:r w:rsidRPr="003A7680">
        <w:rPr>
          <w:rFonts w:ascii="Arial" w:eastAsia="Times New Roman" w:hAnsi="Arial" w:cs="Arial"/>
          <w:lang w:eastAsia="en-GB"/>
        </w:rPr>
        <w:t xml:space="preserve">The </w:t>
      </w:r>
      <w:r w:rsidR="001345F1">
        <w:rPr>
          <w:rFonts w:ascii="Arial" w:eastAsia="Times New Roman" w:hAnsi="Arial" w:cs="Arial"/>
          <w:lang w:eastAsia="en-GB"/>
        </w:rPr>
        <w:t xml:space="preserve">P21+ </w:t>
      </w:r>
      <w:r w:rsidR="00C306EF">
        <w:rPr>
          <w:rFonts w:ascii="Arial" w:eastAsia="Times New Roman" w:hAnsi="Arial" w:cs="Arial"/>
          <w:lang w:eastAsia="en-GB"/>
        </w:rPr>
        <w:t>F</w:t>
      </w:r>
      <w:r w:rsidRPr="003A7680">
        <w:rPr>
          <w:rFonts w:ascii="Arial" w:eastAsia="Times New Roman" w:hAnsi="Arial" w:cs="Arial"/>
          <w:lang w:eastAsia="en-GB"/>
        </w:rPr>
        <w:t xml:space="preserve">ramework will end </w:t>
      </w:r>
      <w:r w:rsidR="00917B51">
        <w:rPr>
          <w:rFonts w:ascii="Arial" w:eastAsia="Times New Roman" w:hAnsi="Arial" w:cs="Arial"/>
          <w:lang w:eastAsia="en-GB"/>
        </w:rPr>
        <w:t xml:space="preserve">at </w:t>
      </w:r>
      <w:r w:rsidR="00917B51" w:rsidRPr="003A7680">
        <w:rPr>
          <w:rFonts w:ascii="Arial" w:eastAsia="Times New Roman" w:hAnsi="Arial" w:cs="Arial"/>
          <w:lang w:eastAsia="en-GB"/>
        </w:rPr>
        <w:t xml:space="preserve">23:59h </w:t>
      </w:r>
      <w:r w:rsidRPr="003A7680">
        <w:rPr>
          <w:rFonts w:ascii="Arial" w:eastAsia="Times New Roman" w:hAnsi="Arial" w:cs="Arial"/>
          <w:lang w:eastAsia="en-GB"/>
        </w:rPr>
        <w:t>on the 30</w:t>
      </w:r>
      <w:r w:rsidRPr="003A7680">
        <w:rPr>
          <w:rFonts w:ascii="Arial" w:eastAsia="Times New Roman" w:hAnsi="Arial" w:cs="Arial"/>
          <w:vertAlign w:val="superscript"/>
          <w:lang w:eastAsia="en-GB"/>
        </w:rPr>
        <w:t>th</w:t>
      </w:r>
      <w:r w:rsidRPr="003A7680">
        <w:rPr>
          <w:rFonts w:ascii="Arial" w:eastAsia="Times New Roman" w:hAnsi="Arial" w:cs="Arial"/>
          <w:lang w:eastAsia="en-GB"/>
        </w:rPr>
        <w:t xml:space="preserve"> September 2016.  Up </w:t>
      </w:r>
      <w:r w:rsidR="001345F1">
        <w:rPr>
          <w:rFonts w:ascii="Arial" w:eastAsia="Times New Roman" w:hAnsi="Arial" w:cs="Arial"/>
          <w:lang w:eastAsia="en-GB"/>
        </w:rPr>
        <w:t xml:space="preserve">until this date the </w:t>
      </w:r>
      <w:r w:rsidRPr="003A7680">
        <w:rPr>
          <w:rFonts w:ascii="Arial" w:eastAsia="Times New Roman" w:hAnsi="Arial" w:cs="Arial"/>
          <w:lang w:eastAsia="en-GB"/>
        </w:rPr>
        <w:t xml:space="preserve">Framework will operate as normal. i.e. NHS Clients </w:t>
      </w:r>
      <w:r w:rsidR="00A120AC">
        <w:rPr>
          <w:rFonts w:ascii="Arial" w:eastAsia="Times New Roman" w:hAnsi="Arial" w:cs="Arial"/>
          <w:lang w:eastAsia="en-GB"/>
        </w:rPr>
        <w:t>may</w:t>
      </w:r>
      <w:r w:rsidR="00A120AC" w:rsidRPr="003A7680">
        <w:rPr>
          <w:rFonts w:ascii="Arial" w:eastAsia="Times New Roman" w:hAnsi="Arial" w:cs="Arial"/>
          <w:lang w:eastAsia="en-GB"/>
        </w:rPr>
        <w:t xml:space="preserve"> </w:t>
      </w:r>
      <w:r w:rsidRPr="003A7680">
        <w:rPr>
          <w:rFonts w:ascii="Arial" w:eastAsia="Times New Roman" w:hAnsi="Arial" w:cs="Arial"/>
          <w:lang w:eastAsia="en-GB"/>
        </w:rPr>
        <w:t>continue to select and appoint PSCPs to undertake work under the provisions of the current P21+ Framework</w:t>
      </w:r>
      <w:r w:rsidR="0005174C">
        <w:rPr>
          <w:rFonts w:ascii="Arial" w:eastAsia="Times New Roman" w:hAnsi="Arial" w:cs="Arial"/>
          <w:lang w:eastAsia="en-GB"/>
        </w:rPr>
        <w:t xml:space="preserve">.  </w:t>
      </w:r>
      <w:r w:rsidR="009011A6">
        <w:rPr>
          <w:rFonts w:ascii="Arial" w:eastAsia="Times New Roman" w:hAnsi="Arial" w:cs="Arial"/>
          <w:lang w:eastAsia="en-GB"/>
        </w:rPr>
        <w:t xml:space="preserve">However, NHS Clients will need to take this guidance into account in planning their forthcoming projects over the coming months.  </w:t>
      </w:r>
    </w:p>
    <w:p w:rsidR="00C306EF" w:rsidRDefault="00C306EF" w:rsidP="003A7680">
      <w:pPr>
        <w:spacing w:after="0" w:line="240" w:lineRule="auto"/>
        <w:rPr>
          <w:rFonts w:ascii="Arial" w:eastAsia="Times New Roman" w:hAnsi="Arial" w:cs="Arial"/>
          <w:lang w:eastAsia="en-GB"/>
        </w:rPr>
      </w:pPr>
    </w:p>
    <w:p w:rsidR="003A7680" w:rsidRPr="00467E46" w:rsidRDefault="00881F5A" w:rsidP="003A7680">
      <w:pPr>
        <w:spacing w:after="0" w:line="240" w:lineRule="auto"/>
        <w:rPr>
          <w:rFonts w:ascii="Arial" w:hAnsi="Arial" w:cs="Arial"/>
        </w:rPr>
      </w:pPr>
      <w:r w:rsidRPr="00467E46">
        <w:rPr>
          <w:rFonts w:ascii="Arial" w:hAnsi="Arial" w:cs="Arial"/>
        </w:rPr>
        <w:t>Provided</w:t>
      </w:r>
      <w:r w:rsidR="0005174C" w:rsidRPr="00467E46">
        <w:rPr>
          <w:rFonts w:ascii="Arial" w:hAnsi="Arial" w:cs="Arial"/>
        </w:rPr>
        <w:t xml:space="preserve"> the NHS </w:t>
      </w:r>
      <w:r w:rsidR="00D25C34" w:rsidRPr="00467E46">
        <w:rPr>
          <w:rFonts w:ascii="Arial" w:hAnsi="Arial" w:cs="Arial"/>
        </w:rPr>
        <w:t>C</w:t>
      </w:r>
      <w:r w:rsidR="0005174C" w:rsidRPr="00467E46">
        <w:rPr>
          <w:rFonts w:ascii="Arial" w:hAnsi="Arial" w:cs="Arial"/>
        </w:rPr>
        <w:t xml:space="preserve">lient has made a </w:t>
      </w:r>
      <w:r w:rsidR="00D25C34" w:rsidRPr="00467E46">
        <w:rPr>
          <w:rFonts w:ascii="Arial" w:hAnsi="Arial" w:cs="Arial"/>
        </w:rPr>
        <w:t>valid</w:t>
      </w:r>
      <w:r w:rsidR="0005174C" w:rsidRPr="00467E46">
        <w:rPr>
          <w:rFonts w:ascii="Arial" w:hAnsi="Arial" w:cs="Arial"/>
        </w:rPr>
        <w:t xml:space="preserve"> call-off from the P21+ </w:t>
      </w:r>
      <w:r w:rsidR="00C306EF" w:rsidRPr="00467E46">
        <w:rPr>
          <w:rFonts w:ascii="Arial" w:hAnsi="Arial" w:cs="Arial"/>
        </w:rPr>
        <w:t>F</w:t>
      </w:r>
      <w:r w:rsidR="0005174C" w:rsidRPr="00467E46">
        <w:rPr>
          <w:rFonts w:ascii="Arial" w:hAnsi="Arial" w:cs="Arial"/>
        </w:rPr>
        <w:t xml:space="preserve">ramework and a scheme </w:t>
      </w:r>
      <w:r w:rsidRPr="00467E46">
        <w:rPr>
          <w:rFonts w:ascii="Arial" w:hAnsi="Arial" w:cs="Arial"/>
        </w:rPr>
        <w:t>L</w:t>
      </w:r>
      <w:r w:rsidR="0005174C" w:rsidRPr="00467E46">
        <w:rPr>
          <w:rFonts w:ascii="Arial" w:hAnsi="Arial" w:cs="Arial"/>
        </w:rPr>
        <w:t xml:space="preserve">etter of </w:t>
      </w:r>
      <w:r w:rsidRPr="00467E46">
        <w:rPr>
          <w:rFonts w:ascii="Arial" w:hAnsi="Arial" w:cs="Arial"/>
        </w:rPr>
        <w:t>A</w:t>
      </w:r>
      <w:r w:rsidR="0005174C" w:rsidRPr="00467E46">
        <w:rPr>
          <w:rFonts w:ascii="Arial" w:hAnsi="Arial" w:cs="Arial"/>
        </w:rPr>
        <w:t xml:space="preserve">ppointment </w:t>
      </w:r>
      <w:r w:rsidRPr="00467E46">
        <w:rPr>
          <w:rFonts w:ascii="Arial" w:hAnsi="Arial" w:cs="Arial"/>
        </w:rPr>
        <w:t xml:space="preserve">(“LOA”) </w:t>
      </w:r>
      <w:r w:rsidR="0005174C" w:rsidRPr="00467E46">
        <w:rPr>
          <w:rFonts w:ascii="Arial" w:hAnsi="Arial" w:cs="Arial"/>
        </w:rPr>
        <w:t xml:space="preserve">has been issued by the NHS client to the PSCP and </w:t>
      </w:r>
      <w:r w:rsidRPr="00467E46">
        <w:rPr>
          <w:rFonts w:ascii="Arial" w:hAnsi="Arial" w:cs="Arial"/>
        </w:rPr>
        <w:t>has been accepted by the</w:t>
      </w:r>
      <w:r w:rsidR="0005174C" w:rsidRPr="00467E46">
        <w:rPr>
          <w:rFonts w:ascii="Arial" w:hAnsi="Arial" w:cs="Arial"/>
        </w:rPr>
        <w:t xml:space="preserve"> PSCP – i.e. the </w:t>
      </w:r>
      <w:r w:rsidR="00D25C34" w:rsidRPr="00467E46">
        <w:rPr>
          <w:rFonts w:ascii="Arial" w:hAnsi="Arial" w:cs="Arial"/>
        </w:rPr>
        <w:t>C</w:t>
      </w:r>
      <w:r w:rsidR="0005174C" w:rsidRPr="00467E46">
        <w:rPr>
          <w:rFonts w:ascii="Arial" w:hAnsi="Arial" w:cs="Arial"/>
        </w:rPr>
        <w:t>lient and PSCP have entered into a binding scheme level contract with each other</w:t>
      </w:r>
      <w:r w:rsidRPr="00467E46">
        <w:rPr>
          <w:rFonts w:ascii="Arial" w:hAnsi="Arial" w:cs="Arial"/>
        </w:rPr>
        <w:t xml:space="preserve"> – before </w:t>
      </w:r>
      <w:r w:rsidR="007423FC" w:rsidRPr="00467E46">
        <w:rPr>
          <w:rFonts w:ascii="Arial" w:hAnsi="Arial" w:cs="Arial"/>
        </w:rPr>
        <w:t>23:59h</w:t>
      </w:r>
      <w:r w:rsidRPr="00467E46">
        <w:rPr>
          <w:rFonts w:ascii="Arial" w:hAnsi="Arial" w:cs="Arial"/>
        </w:rPr>
        <w:t xml:space="preserve"> on 30 September 2016, then the relationship between the NHS client and the PSCP may continue on the terms of the appointment until the end of the scheme</w:t>
      </w:r>
      <w:r w:rsidR="0005174C" w:rsidRPr="00467E46">
        <w:rPr>
          <w:rFonts w:ascii="Arial" w:hAnsi="Arial" w:cs="Arial"/>
        </w:rPr>
        <w:t>.</w:t>
      </w:r>
    </w:p>
    <w:p w:rsidR="00881F5A" w:rsidRDefault="00881F5A" w:rsidP="003A7680">
      <w:pPr>
        <w:spacing w:after="0" w:line="240" w:lineRule="auto"/>
        <w:rPr>
          <w:rFonts w:ascii="Arial" w:hAnsi="Arial" w:cs="Arial"/>
        </w:rPr>
      </w:pPr>
    </w:p>
    <w:p w:rsidR="003A7680" w:rsidRPr="003A7680" w:rsidRDefault="005B1684" w:rsidP="003A7680">
      <w:pPr>
        <w:spacing w:after="0" w:line="240" w:lineRule="auto"/>
        <w:rPr>
          <w:rFonts w:ascii="Arial" w:eastAsia="Times New Roman" w:hAnsi="Arial" w:cs="Arial"/>
          <w:lang w:eastAsia="en-GB"/>
        </w:rPr>
      </w:pPr>
      <w:r>
        <w:rPr>
          <w:rFonts w:ascii="Arial" w:eastAsia="Times New Roman" w:hAnsi="Arial" w:cs="Arial"/>
          <w:lang w:eastAsia="en-GB"/>
        </w:rPr>
        <w:t>A</w:t>
      </w:r>
      <w:r w:rsidR="003A7680" w:rsidRPr="003A7680">
        <w:rPr>
          <w:rFonts w:ascii="Arial" w:eastAsia="Times New Roman" w:hAnsi="Arial" w:cs="Arial"/>
          <w:lang w:eastAsia="en-GB"/>
        </w:rPr>
        <w:t xml:space="preserve">ny appointment </w:t>
      </w:r>
      <w:r w:rsidR="00881F5A">
        <w:rPr>
          <w:rFonts w:ascii="Arial" w:eastAsia="Times New Roman" w:hAnsi="Arial" w:cs="Arial"/>
          <w:lang w:eastAsia="en-GB"/>
        </w:rPr>
        <w:t xml:space="preserve">properly </w:t>
      </w:r>
      <w:r w:rsidR="003A7680" w:rsidRPr="003A7680">
        <w:rPr>
          <w:rFonts w:ascii="Arial" w:eastAsia="Times New Roman" w:hAnsi="Arial" w:cs="Arial"/>
          <w:lang w:eastAsia="en-GB"/>
        </w:rPr>
        <w:t>made under the existing P21+ National Framework Agreement</w:t>
      </w:r>
      <w:r w:rsidR="00362A15">
        <w:rPr>
          <w:rFonts w:ascii="Arial" w:eastAsia="Times New Roman" w:hAnsi="Arial" w:cs="Arial"/>
          <w:lang w:eastAsia="en-GB"/>
        </w:rPr>
        <w:t xml:space="preserve"> (</w:t>
      </w:r>
      <w:r w:rsidR="00362A15" w:rsidRPr="003A7680">
        <w:rPr>
          <w:rFonts w:ascii="Arial" w:eastAsia="Times New Roman" w:hAnsi="Arial" w:cs="Arial"/>
        </w:rPr>
        <w:t xml:space="preserve">process as identified in P21+ National Framework Appendix 5 </w:t>
      </w:r>
      <w:r w:rsidR="00362A15">
        <w:rPr>
          <w:rFonts w:ascii="Arial" w:eastAsia="Times New Roman" w:hAnsi="Arial" w:cs="Arial"/>
        </w:rPr>
        <w:t>–</w:t>
      </w:r>
      <w:r w:rsidR="00362A15" w:rsidRPr="003A7680">
        <w:rPr>
          <w:rFonts w:ascii="Arial" w:eastAsia="Times New Roman" w:hAnsi="Arial" w:cs="Arial"/>
        </w:rPr>
        <w:t xml:space="preserve"> </w:t>
      </w:r>
      <w:r w:rsidR="00362A15">
        <w:rPr>
          <w:rFonts w:ascii="Arial" w:eastAsia="Times New Roman" w:hAnsi="Arial" w:cs="Arial"/>
        </w:rPr>
        <w:t>“</w:t>
      </w:r>
      <w:r w:rsidR="00362A15" w:rsidRPr="003A7680">
        <w:rPr>
          <w:rFonts w:ascii="Arial" w:eastAsia="Times New Roman" w:hAnsi="Arial" w:cs="Arial"/>
          <w:color w:val="000000" w:themeColor="text1"/>
        </w:rPr>
        <w:t>PSCP Selection Process for NHS Clients – Rev 1</w:t>
      </w:r>
      <w:r w:rsidR="00362A15">
        <w:rPr>
          <w:rFonts w:ascii="Arial" w:eastAsia="Times New Roman" w:hAnsi="Arial" w:cs="Arial"/>
          <w:color w:val="000000" w:themeColor="text1"/>
        </w:rPr>
        <w:t>1”)</w:t>
      </w:r>
      <w:r w:rsidR="003A7680" w:rsidRPr="003A7680">
        <w:rPr>
          <w:rFonts w:ascii="Arial" w:eastAsia="Times New Roman" w:hAnsi="Arial" w:cs="Arial"/>
          <w:lang w:eastAsia="en-GB"/>
        </w:rPr>
        <w:t xml:space="preserve"> will </w:t>
      </w:r>
      <w:r w:rsidR="00881F5A">
        <w:rPr>
          <w:rFonts w:ascii="Arial" w:eastAsia="Times New Roman" w:hAnsi="Arial" w:cs="Arial"/>
          <w:lang w:eastAsia="en-GB"/>
        </w:rPr>
        <w:t>continue to have effect, and will be governed by the</w:t>
      </w:r>
      <w:r w:rsidR="003A7680" w:rsidRPr="003A7680">
        <w:rPr>
          <w:rFonts w:ascii="Arial" w:eastAsia="Times New Roman" w:hAnsi="Arial" w:cs="Arial"/>
          <w:lang w:eastAsia="en-GB"/>
        </w:rPr>
        <w:t xml:space="preserve"> provisions </w:t>
      </w:r>
      <w:r w:rsidR="00881F5A">
        <w:rPr>
          <w:rFonts w:ascii="Arial" w:eastAsia="Times New Roman" w:hAnsi="Arial" w:cs="Arial"/>
          <w:lang w:eastAsia="en-GB"/>
        </w:rPr>
        <w:t xml:space="preserve">of the P21+ </w:t>
      </w:r>
      <w:r w:rsidR="00EB5EC3">
        <w:rPr>
          <w:rFonts w:ascii="Arial" w:eastAsia="Times New Roman" w:hAnsi="Arial" w:cs="Arial"/>
          <w:lang w:eastAsia="en-GB"/>
        </w:rPr>
        <w:t>F</w:t>
      </w:r>
      <w:r w:rsidR="00881F5A">
        <w:rPr>
          <w:rFonts w:ascii="Arial" w:eastAsia="Times New Roman" w:hAnsi="Arial" w:cs="Arial"/>
          <w:lang w:eastAsia="en-GB"/>
        </w:rPr>
        <w:t xml:space="preserve">ramework </w:t>
      </w:r>
      <w:r w:rsidR="003A7680" w:rsidRPr="003A7680">
        <w:rPr>
          <w:rFonts w:ascii="Arial" w:eastAsia="Times New Roman" w:hAnsi="Arial" w:cs="Arial"/>
          <w:lang w:eastAsia="en-GB"/>
        </w:rPr>
        <w:t>until completion of the scheme or until such time as the parties agree to discontinue their relationship.</w:t>
      </w:r>
    </w:p>
    <w:p w:rsidR="003A7680" w:rsidRPr="003A7680" w:rsidRDefault="003A7680" w:rsidP="003A7680">
      <w:pPr>
        <w:spacing w:after="0" w:line="240" w:lineRule="auto"/>
        <w:rPr>
          <w:rFonts w:ascii="Arial" w:eastAsia="Times New Roman" w:hAnsi="Arial" w:cs="Arial"/>
          <w:lang w:eastAsia="en-GB"/>
        </w:rPr>
      </w:pPr>
    </w:p>
    <w:p w:rsidR="0067298A" w:rsidRPr="00467E46" w:rsidRDefault="0067298A" w:rsidP="003A7680">
      <w:pPr>
        <w:spacing w:after="0" w:line="240" w:lineRule="auto"/>
        <w:rPr>
          <w:rFonts w:ascii="Arial" w:eastAsia="Times New Roman" w:hAnsi="Arial" w:cs="Arial"/>
          <w:lang w:eastAsia="en-GB"/>
        </w:rPr>
      </w:pPr>
      <w:r w:rsidRPr="0067298A">
        <w:rPr>
          <w:rFonts w:ascii="Arial" w:hAnsi="Arial" w:cs="Arial"/>
        </w:rPr>
        <w:t xml:space="preserve">After </w:t>
      </w:r>
      <w:r>
        <w:rPr>
          <w:rFonts w:ascii="Arial" w:hAnsi="Arial" w:cs="Arial"/>
        </w:rPr>
        <w:t xml:space="preserve">the </w:t>
      </w:r>
      <w:r w:rsidRPr="0067298A">
        <w:rPr>
          <w:rFonts w:ascii="Arial" w:hAnsi="Arial" w:cs="Arial"/>
        </w:rPr>
        <w:t>30 September 2016</w:t>
      </w:r>
      <w:r>
        <w:rPr>
          <w:rFonts w:ascii="Arial" w:hAnsi="Arial" w:cs="Arial"/>
        </w:rPr>
        <w:t>,</w:t>
      </w:r>
      <w:r w:rsidRPr="0067298A">
        <w:rPr>
          <w:rFonts w:ascii="Arial" w:hAnsi="Arial" w:cs="Arial"/>
        </w:rPr>
        <w:t xml:space="preserve"> </w:t>
      </w:r>
      <w:r w:rsidR="00EB5EC3">
        <w:rPr>
          <w:rFonts w:ascii="Arial" w:hAnsi="Arial" w:cs="Arial"/>
        </w:rPr>
        <w:t xml:space="preserve">new </w:t>
      </w:r>
      <w:r w:rsidRPr="0067298A">
        <w:rPr>
          <w:rFonts w:ascii="Arial" w:hAnsi="Arial" w:cs="Arial"/>
        </w:rPr>
        <w:t xml:space="preserve">P21+ schemes cannot be registered, </w:t>
      </w:r>
      <w:r w:rsidR="00AB6E7D" w:rsidRPr="0067298A">
        <w:rPr>
          <w:rFonts w:ascii="Arial" w:hAnsi="Arial" w:cs="Arial"/>
        </w:rPr>
        <w:t>L</w:t>
      </w:r>
      <w:r w:rsidR="00EB5EC3">
        <w:rPr>
          <w:rFonts w:ascii="Arial" w:hAnsi="Arial" w:cs="Arial"/>
        </w:rPr>
        <w:t>etters of Appointment</w:t>
      </w:r>
      <w:r w:rsidR="00AB6E7D">
        <w:rPr>
          <w:rFonts w:ascii="Arial" w:hAnsi="Arial" w:cs="Arial"/>
        </w:rPr>
        <w:t xml:space="preserve"> </w:t>
      </w:r>
      <w:r w:rsidR="00AB6E7D" w:rsidRPr="0067298A">
        <w:rPr>
          <w:rFonts w:ascii="Arial" w:hAnsi="Arial" w:cs="Arial"/>
        </w:rPr>
        <w:t>cannot</w:t>
      </w:r>
      <w:r w:rsidRPr="0067298A">
        <w:rPr>
          <w:rFonts w:ascii="Arial" w:hAnsi="Arial" w:cs="Arial"/>
        </w:rPr>
        <w:t xml:space="preserve"> be issued and scheme contracts cannot be entered into. Therefore where a client wants to make a call-off from the P21+ </w:t>
      </w:r>
      <w:r w:rsidR="00C306EF">
        <w:rPr>
          <w:rFonts w:ascii="Arial" w:hAnsi="Arial" w:cs="Arial"/>
        </w:rPr>
        <w:t>F</w:t>
      </w:r>
      <w:r w:rsidRPr="0067298A">
        <w:rPr>
          <w:rFonts w:ascii="Arial" w:hAnsi="Arial" w:cs="Arial"/>
        </w:rPr>
        <w:t xml:space="preserve">ramework, </w:t>
      </w:r>
      <w:r w:rsidRPr="0067298A">
        <w:rPr>
          <w:rFonts w:ascii="Arial" w:hAnsi="Arial" w:cs="Arial"/>
          <w:u w:val="single"/>
        </w:rPr>
        <w:t xml:space="preserve">it is </w:t>
      </w:r>
      <w:r w:rsidRPr="00467E46">
        <w:rPr>
          <w:rFonts w:ascii="Arial" w:hAnsi="Arial" w:cs="Arial"/>
          <w:u w:val="single"/>
        </w:rPr>
        <w:lastRenderedPageBreak/>
        <w:t>imperative that a binding scheme level contract between client and PSCP has been entered into not later than 30</w:t>
      </w:r>
      <w:r w:rsidRPr="00467E46">
        <w:rPr>
          <w:rFonts w:ascii="Arial" w:hAnsi="Arial" w:cs="Arial"/>
          <w:u w:val="single"/>
          <w:vertAlign w:val="superscript"/>
        </w:rPr>
        <w:t>th</w:t>
      </w:r>
      <w:r w:rsidRPr="00467E46">
        <w:rPr>
          <w:rFonts w:ascii="Arial" w:hAnsi="Arial" w:cs="Arial"/>
          <w:u w:val="single"/>
        </w:rPr>
        <w:t xml:space="preserve"> September 2016.</w:t>
      </w:r>
    </w:p>
    <w:p w:rsidR="003A7680" w:rsidRPr="00467E46" w:rsidRDefault="003A7680" w:rsidP="003A7680">
      <w:pPr>
        <w:spacing w:after="0" w:line="240" w:lineRule="auto"/>
        <w:rPr>
          <w:rFonts w:ascii="Arial" w:eastAsia="Times New Roman" w:hAnsi="Arial" w:cs="Arial"/>
          <w:b/>
          <w:lang w:eastAsia="en-GB"/>
        </w:rPr>
      </w:pPr>
    </w:p>
    <w:p w:rsidR="003A7680" w:rsidRPr="00467E46" w:rsidRDefault="003A7680" w:rsidP="003A7680">
      <w:pPr>
        <w:spacing w:after="0" w:line="240" w:lineRule="auto"/>
        <w:rPr>
          <w:rFonts w:ascii="Arial" w:eastAsia="Times New Roman" w:hAnsi="Arial" w:cs="Arial"/>
          <w:b/>
          <w:sz w:val="24"/>
          <w:szCs w:val="24"/>
          <w:lang w:eastAsia="en-GB"/>
        </w:rPr>
      </w:pPr>
      <w:r w:rsidRPr="00467E46">
        <w:rPr>
          <w:rFonts w:ascii="Arial" w:eastAsia="Times New Roman" w:hAnsi="Arial" w:cs="Arial"/>
          <w:b/>
          <w:sz w:val="24"/>
          <w:szCs w:val="24"/>
          <w:lang w:eastAsia="en-GB"/>
        </w:rPr>
        <w:t xml:space="preserve">3.0 Selecting and Appointing a P21+ PSCP for work that will </w:t>
      </w:r>
      <w:r w:rsidR="00DD42F5" w:rsidRPr="00467E46">
        <w:rPr>
          <w:rFonts w:ascii="Arial" w:eastAsia="Times New Roman" w:hAnsi="Arial" w:cs="Arial"/>
          <w:b/>
          <w:sz w:val="24"/>
          <w:szCs w:val="24"/>
          <w:lang w:eastAsia="en-GB"/>
        </w:rPr>
        <w:t>not have completed</w:t>
      </w:r>
      <w:r w:rsidRPr="00467E46">
        <w:rPr>
          <w:rFonts w:ascii="Arial" w:eastAsia="Times New Roman" w:hAnsi="Arial" w:cs="Arial"/>
          <w:b/>
          <w:sz w:val="24"/>
          <w:szCs w:val="24"/>
          <w:lang w:eastAsia="en-GB"/>
        </w:rPr>
        <w:t xml:space="preserve"> prior to the P21+ Framework end </w:t>
      </w:r>
      <w:r w:rsidR="00AB6E7D" w:rsidRPr="00467E46">
        <w:rPr>
          <w:rFonts w:ascii="Arial" w:eastAsia="Times New Roman" w:hAnsi="Arial" w:cs="Arial"/>
          <w:b/>
          <w:sz w:val="24"/>
          <w:szCs w:val="24"/>
          <w:lang w:eastAsia="en-GB"/>
        </w:rPr>
        <w:t>date</w:t>
      </w:r>
      <w:r w:rsidR="00DD42F5" w:rsidRPr="00467E46">
        <w:rPr>
          <w:rFonts w:ascii="Arial" w:eastAsia="Times New Roman" w:hAnsi="Arial" w:cs="Arial"/>
          <w:b/>
          <w:sz w:val="24"/>
          <w:szCs w:val="24"/>
          <w:lang w:eastAsia="en-GB"/>
        </w:rPr>
        <w:t>, including where work on site will</w:t>
      </w:r>
      <w:r w:rsidRPr="00467E46">
        <w:rPr>
          <w:rFonts w:ascii="Arial" w:eastAsia="Times New Roman" w:hAnsi="Arial" w:cs="Arial"/>
          <w:b/>
          <w:sz w:val="24"/>
          <w:szCs w:val="24"/>
          <w:lang w:eastAsia="en-GB"/>
        </w:rPr>
        <w:t xml:space="preserve"> commence after the P21+ Framework end date </w:t>
      </w:r>
    </w:p>
    <w:p w:rsidR="003A7680" w:rsidRPr="00467E46" w:rsidRDefault="003A7680" w:rsidP="003A7680">
      <w:pPr>
        <w:spacing w:after="0" w:line="240" w:lineRule="auto"/>
        <w:rPr>
          <w:rFonts w:ascii="Arial" w:eastAsia="Times New Roman" w:hAnsi="Arial" w:cs="Arial"/>
          <w:lang w:eastAsia="en-GB"/>
        </w:rPr>
      </w:pPr>
    </w:p>
    <w:p w:rsidR="003A7680" w:rsidRPr="00467E46" w:rsidRDefault="003A7680" w:rsidP="003A7680">
      <w:pPr>
        <w:spacing w:after="0" w:line="240" w:lineRule="auto"/>
        <w:rPr>
          <w:rFonts w:ascii="Arial" w:eastAsia="Times New Roman" w:hAnsi="Arial" w:cs="Arial"/>
          <w:lang w:eastAsia="en-GB"/>
        </w:rPr>
      </w:pPr>
      <w:r w:rsidRPr="00467E46">
        <w:rPr>
          <w:rFonts w:ascii="Arial" w:eastAsia="Times New Roman" w:hAnsi="Arial" w:cs="Arial"/>
          <w:lang w:eastAsia="en-GB"/>
        </w:rPr>
        <w:t xml:space="preserve">When NHS Clients are selecting and appointing PSCPs for any Scheme that will </w:t>
      </w:r>
      <w:r w:rsidR="00DD42F5" w:rsidRPr="00467E46">
        <w:rPr>
          <w:rFonts w:ascii="Arial" w:eastAsia="Times New Roman" w:hAnsi="Arial" w:cs="Arial"/>
          <w:lang w:eastAsia="en-GB"/>
        </w:rPr>
        <w:t xml:space="preserve">not </w:t>
      </w:r>
      <w:r w:rsidR="00EB5EC3" w:rsidRPr="00467E46">
        <w:rPr>
          <w:rFonts w:ascii="Arial" w:eastAsia="Times New Roman" w:hAnsi="Arial" w:cs="Arial"/>
          <w:lang w:eastAsia="en-GB"/>
        </w:rPr>
        <w:t xml:space="preserve">be </w:t>
      </w:r>
      <w:r w:rsidR="00DD42F5" w:rsidRPr="00467E46">
        <w:rPr>
          <w:rFonts w:ascii="Arial" w:eastAsia="Times New Roman" w:hAnsi="Arial" w:cs="Arial"/>
          <w:lang w:eastAsia="en-GB"/>
        </w:rPr>
        <w:t>completed</w:t>
      </w:r>
      <w:r w:rsidRPr="00467E46">
        <w:rPr>
          <w:rFonts w:ascii="Arial" w:eastAsia="Times New Roman" w:hAnsi="Arial" w:cs="Arial"/>
          <w:lang w:eastAsia="en-GB"/>
        </w:rPr>
        <w:t xml:space="preserve"> prior to the P21+ Framework end </w:t>
      </w:r>
      <w:r w:rsidR="00AB6E7D" w:rsidRPr="00467E46">
        <w:rPr>
          <w:rFonts w:ascii="Arial" w:eastAsia="Times New Roman" w:hAnsi="Arial" w:cs="Arial"/>
          <w:lang w:eastAsia="en-GB"/>
        </w:rPr>
        <w:t>date</w:t>
      </w:r>
      <w:r w:rsidR="00DD42F5" w:rsidRPr="00467E46">
        <w:rPr>
          <w:rFonts w:ascii="Arial" w:eastAsia="Times New Roman" w:hAnsi="Arial" w:cs="Arial"/>
          <w:lang w:eastAsia="en-GB"/>
        </w:rPr>
        <w:t>, including where work on site will</w:t>
      </w:r>
      <w:r w:rsidRPr="00467E46">
        <w:rPr>
          <w:rFonts w:ascii="Arial" w:eastAsia="Times New Roman" w:hAnsi="Arial" w:cs="Arial"/>
          <w:lang w:eastAsia="en-GB"/>
        </w:rPr>
        <w:t xml:space="preserve"> commence after the P21+ Framework end date</w:t>
      </w:r>
      <w:r w:rsidR="00DD42F5" w:rsidRPr="00467E46">
        <w:rPr>
          <w:rFonts w:ascii="Arial" w:eastAsia="Times New Roman" w:hAnsi="Arial" w:cs="Arial"/>
          <w:lang w:eastAsia="en-GB"/>
        </w:rPr>
        <w:t>,</w:t>
      </w:r>
      <w:r w:rsidRPr="00467E46">
        <w:rPr>
          <w:rFonts w:ascii="Arial" w:eastAsia="Times New Roman" w:hAnsi="Arial" w:cs="Arial"/>
          <w:b/>
          <w:sz w:val="24"/>
          <w:szCs w:val="24"/>
          <w:lang w:eastAsia="en-GB"/>
        </w:rPr>
        <w:t xml:space="preserve"> </w:t>
      </w:r>
      <w:r w:rsidRPr="00467E46">
        <w:rPr>
          <w:rFonts w:ascii="Arial" w:eastAsia="Times New Roman" w:hAnsi="Arial" w:cs="Arial"/>
          <w:lang w:eastAsia="en-GB"/>
        </w:rPr>
        <w:t xml:space="preserve">the following actions need to be addressed.  </w:t>
      </w:r>
    </w:p>
    <w:p w:rsidR="003A7680" w:rsidRPr="00467E46" w:rsidRDefault="003A7680" w:rsidP="003A7680">
      <w:pPr>
        <w:spacing w:after="0" w:line="240" w:lineRule="auto"/>
        <w:rPr>
          <w:rFonts w:ascii="Arial" w:eastAsia="Times New Roman" w:hAnsi="Arial" w:cs="Arial"/>
          <w:lang w:eastAsia="en-GB"/>
        </w:rPr>
      </w:pPr>
    </w:p>
    <w:p w:rsidR="003A7680" w:rsidRPr="00467E46" w:rsidRDefault="003A7680" w:rsidP="00917B51">
      <w:pPr>
        <w:pStyle w:val="ListParagraph"/>
        <w:numPr>
          <w:ilvl w:val="0"/>
          <w:numId w:val="4"/>
        </w:numPr>
        <w:spacing w:after="0" w:line="240" w:lineRule="auto"/>
        <w:rPr>
          <w:rFonts w:ascii="Arial" w:eastAsia="Times New Roman" w:hAnsi="Arial" w:cs="Arial"/>
          <w:lang w:eastAsia="en-GB"/>
        </w:rPr>
      </w:pPr>
      <w:r w:rsidRPr="00467E46">
        <w:rPr>
          <w:rFonts w:ascii="Arial" w:eastAsia="Times New Roman" w:hAnsi="Arial" w:cs="Arial"/>
          <w:lang w:eastAsia="en-GB"/>
        </w:rPr>
        <w:t>NHS Clients must ensure that they act at all time</w:t>
      </w:r>
      <w:r w:rsidR="0067298A" w:rsidRPr="00467E46">
        <w:rPr>
          <w:rFonts w:ascii="Arial" w:eastAsia="Times New Roman" w:hAnsi="Arial" w:cs="Arial"/>
          <w:lang w:eastAsia="en-GB"/>
        </w:rPr>
        <w:t>s</w:t>
      </w:r>
      <w:r w:rsidRPr="00467E46">
        <w:rPr>
          <w:rFonts w:ascii="Arial" w:eastAsia="Times New Roman" w:hAnsi="Arial" w:cs="Arial"/>
          <w:lang w:eastAsia="en-GB"/>
        </w:rPr>
        <w:t xml:space="preserve"> in </w:t>
      </w:r>
      <w:r w:rsidR="0067298A" w:rsidRPr="00467E46">
        <w:rPr>
          <w:rFonts w:ascii="Arial" w:eastAsia="Times New Roman" w:hAnsi="Arial" w:cs="Arial"/>
          <w:lang w:eastAsia="en-GB"/>
        </w:rPr>
        <w:t xml:space="preserve">accordance with </w:t>
      </w:r>
      <w:r w:rsidR="00DD42F5" w:rsidRPr="00467E46">
        <w:rPr>
          <w:rFonts w:ascii="Arial" w:eastAsia="Times New Roman" w:hAnsi="Arial" w:cs="Arial"/>
          <w:lang w:eastAsia="en-GB"/>
        </w:rPr>
        <w:t xml:space="preserve">the requirements of public procurement law. The P21+ framework was let under the </w:t>
      </w:r>
      <w:r w:rsidR="00C70221" w:rsidRPr="00467E46">
        <w:rPr>
          <w:rFonts w:ascii="Arial" w:eastAsia="Times New Roman" w:hAnsi="Arial" w:cs="Arial"/>
          <w:lang w:eastAsia="en-GB"/>
        </w:rPr>
        <w:t xml:space="preserve">PCR </w:t>
      </w:r>
      <w:r w:rsidR="00DD42F5" w:rsidRPr="00467E46">
        <w:rPr>
          <w:rFonts w:ascii="Arial" w:eastAsia="Times New Roman" w:hAnsi="Arial" w:cs="Arial"/>
          <w:lang w:eastAsia="en-GB"/>
        </w:rPr>
        <w:t>2006. These regulations have recently been</w:t>
      </w:r>
      <w:r w:rsidR="00C70221" w:rsidRPr="00467E46">
        <w:rPr>
          <w:rFonts w:ascii="Arial" w:eastAsia="Times New Roman" w:hAnsi="Arial" w:cs="Arial"/>
          <w:lang w:eastAsia="en-GB"/>
        </w:rPr>
        <w:t xml:space="preserve"> replaced by the </w:t>
      </w:r>
      <w:r w:rsidR="00467E46" w:rsidRPr="00467E46">
        <w:rPr>
          <w:rFonts w:ascii="Arial" w:eastAsia="Times New Roman" w:hAnsi="Arial" w:cs="Arial"/>
          <w:lang w:eastAsia="en-GB"/>
        </w:rPr>
        <w:t>PCR 2015</w:t>
      </w:r>
      <w:r w:rsidR="0085601A" w:rsidRPr="00467E46">
        <w:rPr>
          <w:rFonts w:ascii="Arial" w:eastAsia="Times New Roman" w:hAnsi="Arial" w:cs="Arial"/>
          <w:lang w:eastAsia="en-GB"/>
        </w:rPr>
        <w:t>.</w:t>
      </w:r>
      <w:r w:rsidR="00DD42F5" w:rsidRPr="00467E46">
        <w:rPr>
          <w:rFonts w:ascii="Arial" w:eastAsia="Times New Roman" w:hAnsi="Arial" w:cs="Arial"/>
          <w:lang w:eastAsia="en-GB"/>
        </w:rPr>
        <w:t xml:space="preserve"> DH P21+ team’s</w:t>
      </w:r>
      <w:r w:rsidR="005B1684" w:rsidRPr="00467E46">
        <w:rPr>
          <w:rFonts w:ascii="Arial" w:eastAsia="Times New Roman" w:hAnsi="Arial" w:cs="Arial"/>
          <w:lang w:eastAsia="en-GB"/>
        </w:rPr>
        <w:t xml:space="preserve"> view is that </w:t>
      </w:r>
      <w:r w:rsidR="00DD42F5" w:rsidRPr="00467E46">
        <w:rPr>
          <w:rFonts w:ascii="Arial" w:eastAsia="Times New Roman" w:hAnsi="Arial" w:cs="Arial"/>
          <w:lang w:eastAsia="en-GB"/>
        </w:rPr>
        <w:t xml:space="preserve">it will be necessary to ensure that </w:t>
      </w:r>
      <w:r w:rsidR="00C70221" w:rsidRPr="00467E46">
        <w:rPr>
          <w:rFonts w:ascii="Arial" w:eastAsia="Times New Roman" w:hAnsi="Arial" w:cs="Arial"/>
          <w:lang w:eastAsia="en-GB"/>
        </w:rPr>
        <w:t>LOAs</w:t>
      </w:r>
      <w:r w:rsidR="00DD42F5" w:rsidRPr="00467E46">
        <w:rPr>
          <w:rFonts w:ascii="Arial" w:eastAsia="Times New Roman" w:hAnsi="Arial" w:cs="Arial"/>
          <w:lang w:eastAsia="en-GB"/>
        </w:rPr>
        <w:t xml:space="preserve"> are more precise than was the case in the transition between the P21 and P21+ frameworks, if an appointment under P21+ is to prove effective.</w:t>
      </w:r>
    </w:p>
    <w:p w:rsidR="003A7680" w:rsidRPr="00467E46" w:rsidRDefault="003A7680" w:rsidP="003A7680">
      <w:pPr>
        <w:spacing w:after="0" w:line="240" w:lineRule="auto"/>
        <w:rPr>
          <w:rFonts w:ascii="Arial" w:eastAsia="Times New Roman" w:hAnsi="Arial" w:cs="Arial"/>
          <w:lang w:eastAsia="en-GB"/>
        </w:rPr>
      </w:pPr>
    </w:p>
    <w:p w:rsidR="003A7680" w:rsidRPr="00467E46" w:rsidRDefault="003A7680" w:rsidP="00917B51">
      <w:pPr>
        <w:pStyle w:val="ListParagraph"/>
        <w:numPr>
          <w:ilvl w:val="0"/>
          <w:numId w:val="4"/>
        </w:numPr>
        <w:spacing w:after="0" w:line="240" w:lineRule="auto"/>
        <w:rPr>
          <w:rFonts w:ascii="Arial" w:eastAsia="Times New Roman" w:hAnsi="Arial" w:cs="Arial"/>
          <w:lang w:eastAsia="en-GB"/>
        </w:rPr>
      </w:pPr>
      <w:r w:rsidRPr="00467E46">
        <w:rPr>
          <w:rFonts w:ascii="Arial" w:eastAsia="Times New Roman" w:hAnsi="Arial" w:cs="Arial"/>
          <w:lang w:eastAsia="en-GB"/>
        </w:rPr>
        <w:t>NHS Clients and PSCPs</w:t>
      </w:r>
      <w:r w:rsidRPr="00467E46">
        <w:rPr>
          <w:vertAlign w:val="superscript"/>
          <w:lang w:eastAsia="en-GB"/>
        </w:rPr>
        <w:footnoteReference w:id="1"/>
      </w:r>
      <w:r w:rsidRPr="00467E46">
        <w:rPr>
          <w:rFonts w:ascii="Arial" w:eastAsia="Times New Roman" w:hAnsi="Arial" w:cs="Arial"/>
          <w:lang w:eastAsia="en-GB"/>
        </w:rPr>
        <w:t xml:space="preserve"> must ensure that ALL the actions identified in the following paragraphs are implemented before the end of the current P21+ National Framework.  Failure to do so is at NHS Clients</w:t>
      </w:r>
      <w:r w:rsidR="00C70221" w:rsidRPr="00467E46">
        <w:rPr>
          <w:rFonts w:ascii="Arial" w:eastAsia="Times New Roman" w:hAnsi="Arial" w:cs="Arial"/>
          <w:lang w:eastAsia="en-GB"/>
        </w:rPr>
        <w:t>’</w:t>
      </w:r>
      <w:r w:rsidRPr="00467E46">
        <w:rPr>
          <w:rFonts w:ascii="Arial" w:eastAsia="Times New Roman" w:hAnsi="Arial" w:cs="Arial"/>
          <w:lang w:eastAsia="en-GB"/>
        </w:rPr>
        <w:t xml:space="preserve"> risk.</w:t>
      </w:r>
    </w:p>
    <w:p w:rsidR="003A7680" w:rsidRPr="00467E46" w:rsidRDefault="003A7680" w:rsidP="003A7680">
      <w:pPr>
        <w:spacing w:after="0" w:line="240" w:lineRule="auto"/>
        <w:rPr>
          <w:rFonts w:ascii="Arial" w:eastAsia="Times New Roman" w:hAnsi="Arial" w:cs="Arial"/>
          <w:lang w:eastAsia="en-GB"/>
        </w:rPr>
      </w:pPr>
    </w:p>
    <w:p w:rsidR="003A7680" w:rsidRPr="00467E46" w:rsidRDefault="0085601A" w:rsidP="003A7680">
      <w:pPr>
        <w:numPr>
          <w:ilvl w:val="0"/>
          <w:numId w:val="2"/>
        </w:numPr>
        <w:tabs>
          <w:tab w:val="num" w:pos="720"/>
        </w:tabs>
        <w:spacing w:after="0" w:line="240" w:lineRule="auto"/>
        <w:ind w:left="720"/>
        <w:rPr>
          <w:rFonts w:ascii="Arial" w:eastAsia="Times New Roman" w:hAnsi="Arial" w:cs="Arial"/>
          <w:lang w:eastAsia="en-GB"/>
        </w:rPr>
      </w:pPr>
      <w:r w:rsidRPr="00467E46">
        <w:rPr>
          <w:rFonts w:ascii="Arial" w:hAnsi="Arial" w:cs="Arial"/>
        </w:rPr>
        <w:t xml:space="preserve">A </w:t>
      </w:r>
      <w:r w:rsidR="00917B51" w:rsidRPr="00467E46">
        <w:rPr>
          <w:rFonts w:ascii="Arial" w:hAnsi="Arial" w:cs="Arial"/>
        </w:rPr>
        <w:t xml:space="preserve">LOA </w:t>
      </w:r>
      <w:r w:rsidRPr="00467E46">
        <w:rPr>
          <w:rFonts w:ascii="Arial" w:hAnsi="Arial" w:cs="Arial"/>
        </w:rPr>
        <w:t>for the scheme, signed by both the NHS client and the PSCP, must exist by the end of the P21+ National Framework (23.59h</w:t>
      </w:r>
      <w:r w:rsidR="000C2767" w:rsidRPr="00467E46">
        <w:rPr>
          <w:rFonts w:ascii="Arial" w:hAnsi="Arial" w:cs="Arial"/>
        </w:rPr>
        <w:t>-</w:t>
      </w:r>
      <w:r w:rsidRPr="00467E46">
        <w:rPr>
          <w:rFonts w:ascii="Arial" w:hAnsi="Arial" w:cs="Arial"/>
        </w:rPr>
        <w:t xml:space="preserve"> 30 September 2016)</w:t>
      </w:r>
      <w:r w:rsidRPr="00467E46">
        <w:rPr>
          <w:rFonts w:ascii="Arial" w:eastAsia="Times New Roman" w:hAnsi="Arial" w:cs="Arial"/>
          <w:lang w:eastAsia="en-GB"/>
        </w:rPr>
        <w:t>;</w:t>
      </w:r>
    </w:p>
    <w:p w:rsidR="003A7680" w:rsidRPr="00467E46" w:rsidRDefault="004A7163" w:rsidP="003A7680">
      <w:pPr>
        <w:numPr>
          <w:ilvl w:val="0"/>
          <w:numId w:val="2"/>
        </w:numPr>
        <w:tabs>
          <w:tab w:val="num" w:pos="720"/>
        </w:tabs>
        <w:spacing w:after="0" w:line="240" w:lineRule="auto"/>
        <w:ind w:left="720"/>
        <w:rPr>
          <w:rFonts w:ascii="Arial" w:eastAsia="Times New Roman" w:hAnsi="Arial" w:cs="Arial"/>
          <w:lang w:eastAsia="en-GB"/>
        </w:rPr>
      </w:pPr>
      <w:r w:rsidRPr="00467E46">
        <w:rPr>
          <w:rFonts w:ascii="Arial" w:eastAsia="Times New Roman" w:hAnsi="Arial" w:cs="Arial"/>
          <w:lang w:eastAsia="en-GB"/>
        </w:rPr>
        <w:t xml:space="preserve">The LOA must identify </w:t>
      </w:r>
      <w:r w:rsidR="003F05E9" w:rsidRPr="00467E46">
        <w:rPr>
          <w:rFonts w:ascii="Arial" w:eastAsia="Times New Roman" w:hAnsi="Arial" w:cs="Arial"/>
          <w:lang w:eastAsia="en-GB"/>
        </w:rPr>
        <w:t>the work to be undertaken under the terms of the appointment, and the terms on which that work will be carried out, with sufficient precision to constitute a binding contract.</w:t>
      </w:r>
    </w:p>
    <w:p w:rsidR="003A7680" w:rsidRPr="00467E46" w:rsidRDefault="003A7680" w:rsidP="003A7680">
      <w:pPr>
        <w:spacing w:after="0" w:line="240" w:lineRule="auto"/>
        <w:rPr>
          <w:rFonts w:ascii="Arial" w:eastAsia="Times New Roman" w:hAnsi="Arial" w:cs="Arial"/>
          <w:sz w:val="24"/>
          <w:szCs w:val="24"/>
          <w:lang w:eastAsia="en-GB"/>
        </w:rPr>
      </w:pPr>
    </w:p>
    <w:p w:rsidR="003A7680" w:rsidRDefault="003F05E9" w:rsidP="003A7680">
      <w:pPr>
        <w:spacing w:after="0" w:line="240" w:lineRule="auto"/>
        <w:rPr>
          <w:rFonts w:ascii="Arial" w:eastAsia="Times New Roman" w:hAnsi="Arial" w:cs="Arial"/>
          <w:lang w:eastAsia="en-GB"/>
        </w:rPr>
      </w:pPr>
      <w:r w:rsidRPr="00467E46">
        <w:rPr>
          <w:rFonts w:ascii="Arial" w:eastAsia="Times New Roman" w:hAnsi="Arial" w:cs="Arial"/>
          <w:lang w:eastAsia="en-GB"/>
        </w:rPr>
        <w:t>It is perfectly permissible, in principle, to include more than one element of work in a scheme LO</w:t>
      </w:r>
      <w:r w:rsidR="00DA713D" w:rsidRPr="00467E46">
        <w:rPr>
          <w:rFonts w:ascii="Arial" w:eastAsia="Times New Roman" w:hAnsi="Arial" w:cs="Arial"/>
          <w:lang w:eastAsia="en-GB"/>
        </w:rPr>
        <w:t>A</w:t>
      </w:r>
      <w:r w:rsidRPr="00467E46">
        <w:rPr>
          <w:rFonts w:ascii="Arial" w:eastAsia="Times New Roman" w:hAnsi="Arial" w:cs="Arial"/>
          <w:lang w:eastAsia="en-GB"/>
        </w:rPr>
        <w:t xml:space="preserve">, as long as each element is identified with sufficient precision. </w:t>
      </w:r>
      <w:r w:rsidR="003A7680" w:rsidRPr="00467E46">
        <w:rPr>
          <w:rFonts w:ascii="Arial" w:eastAsia="Times New Roman" w:hAnsi="Arial" w:cs="Arial"/>
          <w:lang w:eastAsia="en-GB"/>
        </w:rPr>
        <w:t>NHS Clients and PSCPs should note that aggregation of schemes under</w:t>
      </w:r>
      <w:r w:rsidR="003A7680" w:rsidRPr="003A7680">
        <w:rPr>
          <w:rFonts w:ascii="Arial" w:eastAsia="Times New Roman" w:hAnsi="Arial" w:cs="Arial"/>
          <w:lang w:eastAsia="en-GB"/>
        </w:rPr>
        <w:t xml:space="preserve"> a selection process under the P21</w:t>
      </w:r>
      <w:r w:rsidR="00C11A54">
        <w:rPr>
          <w:rFonts w:ascii="Arial" w:eastAsia="Times New Roman" w:hAnsi="Arial" w:cs="Arial"/>
          <w:lang w:eastAsia="en-GB"/>
        </w:rPr>
        <w:t>+</w:t>
      </w:r>
      <w:r w:rsidR="003A7680" w:rsidRPr="003A7680">
        <w:rPr>
          <w:rFonts w:ascii="Arial" w:eastAsia="Times New Roman" w:hAnsi="Arial" w:cs="Arial"/>
          <w:lang w:eastAsia="en-GB"/>
        </w:rPr>
        <w:t xml:space="preserve"> Framework</w:t>
      </w:r>
      <w:r w:rsidR="00540113">
        <w:rPr>
          <w:rFonts w:ascii="Arial" w:eastAsia="Times New Roman" w:hAnsi="Arial" w:cs="Arial"/>
          <w:lang w:eastAsia="en-GB"/>
        </w:rPr>
        <w:t xml:space="preserve"> (for example,</w:t>
      </w:r>
      <w:r w:rsidR="00467E46">
        <w:rPr>
          <w:rFonts w:ascii="Arial" w:eastAsia="Times New Roman" w:hAnsi="Arial" w:cs="Arial"/>
          <w:lang w:eastAsia="en-GB"/>
        </w:rPr>
        <w:t xml:space="preserve"> </w:t>
      </w:r>
      <w:r w:rsidR="0073064F">
        <w:rPr>
          <w:rFonts w:ascii="Arial" w:eastAsia="Times New Roman" w:hAnsi="Arial" w:cs="Arial"/>
          <w:lang w:eastAsia="en-GB"/>
        </w:rPr>
        <w:t>to avoid the risk of the effect</w:t>
      </w:r>
      <w:r w:rsidR="003A7680" w:rsidRPr="003A7680">
        <w:rPr>
          <w:rFonts w:ascii="Arial" w:eastAsia="Times New Roman" w:hAnsi="Arial" w:cs="Arial"/>
          <w:lang w:eastAsia="en-GB"/>
        </w:rPr>
        <w:t xml:space="preserve"> of </w:t>
      </w:r>
      <w:r w:rsidR="0073064F">
        <w:rPr>
          <w:rFonts w:ascii="Arial" w:eastAsia="Times New Roman" w:hAnsi="Arial" w:cs="Arial"/>
          <w:lang w:eastAsia="en-GB"/>
        </w:rPr>
        <w:t xml:space="preserve">a </w:t>
      </w:r>
      <w:r w:rsidR="003A7680" w:rsidRPr="003A7680">
        <w:rPr>
          <w:rFonts w:ascii="Arial" w:eastAsia="Times New Roman" w:hAnsi="Arial" w:cs="Arial"/>
          <w:lang w:eastAsia="en-GB"/>
        </w:rPr>
        <w:t>PSCP not being successful in its bid for the new P2</w:t>
      </w:r>
      <w:r w:rsidR="0073064F">
        <w:rPr>
          <w:rFonts w:ascii="Arial" w:eastAsia="Times New Roman" w:hAnsi="Arial" w:cs="Arial"/>
          <w:lang w:eastAsia="en-GB"/>
        </w:rPr>
        <w:t>2</w:t>
      </w:r>
      <w:r w:rsidR="003A7680" w:rsidRPr="003A7680">
        <w:rPr>
          <w:rFonts w:ascii="Arial" w:eastAsia="Times New Roman" w:hAnsi="Arial" w:cs="Arial"/>
          <w:lang w:eastAsia="en-GB"/>
        </w:rPr>
        <w:t xml:space="preserve"> National Framework</w:t>
      </w:r>
      <w:r w:rsidR="00540113">
        <w:rPr>
          <w:rFonts w:ascii="Arial" w:eastAsia="Times New Roman" w:hAnsi="Arial" w:cs="Arial"/>
          <w:lang w:eastAsia="en-GB"/>
        </w:rPr>
        <w:t>)</w:t>
      </w:r>
      <w:r w:rsidR="0073064F">
        <w:rPr>
          <w:rFonts w:ascii="Arial" w:eastAsia="Times New Roman" w:hAnsi="Arial" w:cs="Arial"/>
          <w:lang w:eastAsia="en-GB"/>
        </w:rPr>
        <w:t>,</w:t>
      </w:r>
      <w:r w:rsidR="003A7680" w:rsidRPr="003A7680">
        <w:rPr>
          <w:rFonts w:ascii="Arial" w:eastAsia="Times New Roman" w:hAnsi="Arial" w:cs="Arial"/>
          <w:lang w:eastAsia="en-GB"/>
        </w:rPr>
        <w:t xml:space="preserve"> may be interpreted as contravening  the </w:t>
      </w:r>
      <w:r w:rsidR="00C70221">
        <w:rPr>
          <w:rFonts w:ascii="Arial" w:eastAsia="Times New Roman" w:hAnsi="Arial" w:cs="Arial"/>
          <w:lang w:eastAsia="en-GB"/>
        </w:rPr>
        <w:t>PCR 2015</w:t>
      </w:r>
      <w:r w:rsidR="0073064F">
        <w:rPr>
          <w:rFonts w:ascii="Arial" w:eastAsia="Times New Roman" w:hAnsi="Arial" w:cs="Arial"/>
          <w:lang w:eastAsia="en-GB"/>
        </w:rPr>
        <w:t xml:space="preserve">, </w:t>
      </w:r>
      <w:r w:rsidR="003A7680" w:rsidRPr="003A7680">
        <w:rPr>
          <w:rFonts w:ascii="Arial" w:eastAsia="Times New Roman" w:hAnsi="Arial" w:cs="Arial"/>
          <w:lang w:eastAsia="en-GB"/>
        </w:rPr>
        <w:t>leav</w:t>
      </w:r>
      <w:r w:rsidR="0073064F">
        <w:rPr>
          <w:rFonts w:ascii="Arial" w:eastAsia="Times New Roman" w:hAnsi="Arial" w:cs="Arial"/>
          <w:lang w:eastAsia="en-GB"/>
        </w:rPr>
        <w:t>ing</w:t>
      </w:r>
      <w:r w:rsidR="003A7680" w:rsidRPr="003A7680">
        <w:rPr>
          <w:rFonts w:ascii="Arial" w:eastAsia="Times New Roman" w:hAnsi="Arial" w:cs="Arial"/>
          <w:lang w:eastAsia="en-GB"/>
        </w:rPr>
        <w:t xml:space="preserve"> the</w:t>
      </w:r>
      <w:r w:rsidR="00C70221">
        <w:rPr>
          <w:rFonts w:ascii="Arial" w:eastAsia="Times New Roman" w:hAnsi="Arial" w:cs="Arial"/>
          <w:lang w:eastAsia="en-GB"/>
        </w:rPr>
        <w:t xml:space="preserve"> client</w:t>
      </w:r>
      <w:r w:rsidR="003A7680" w:rsidRPr="003A7680">
        <w:rPr>
          <w:rFonts w:ascii="Arial" w:eastAsia="Times New Roman" w:hAnsi="Arial" w:cs="Arial"/>
          <w:lang w:eastAsia="en-GB"/>
        </w:rPr>
        <w:t xml:space="preserve"> open to the risk of challenge. </w:t>
      </w:r>
      <w:r>
        <w:rPr>
          <w:rFonts w:ascii="Arial" w:eastAsia="Times New Roman" w:hAnsi="Arial" w:cs="Arial"/>
          <w:lang w:eastAsia="en-GB"/>
        </w:rPr>
        <w:t>This is likely</w:t>
      </w:r>
      <w:r w:rsidR="00540113">
        <w:rPr>
          <w:rFonts w:ascii="Arial" w:eastAsia="Times New Roman" w:hAnsi="Arial" w:cs="Arial"/>
          <w:lang w:eastAsia="en-GB"/>
        </w:rPr>
        <w:t>, for example,</w:t>
      </w:r>
      <w:r>
        <w:rPr>
          <w:rFonts w:ascii="Arial" w:eastAsia="Times New Roman" w:hAnsi="Arial" w:cs="Arial"/>
          <w:lang w:eastAsia="en-GB"/>
        </w:rPr>
        <w:t xml:space="preserve"> where the terms of the LO</w:t>
      </w:r>
      <w:r w:rsidR="00DA713D">
        <w:rPr>
          <w:rFonts w:ascii="Arial" w:eastAsia="Times New Roman" w:hAnsi="Arial" w:cs="Arial"/>
          <w:lang w:eastAsia="en-GB"/>
        </w:rPr>
        <w:t>A</w:t>
      </w:r>
      <w:r>
        <w:rPr>
          <w:rFonts w:ascii="Arial" w:eastAsia="Times New Roman" w:hAnsi="Arial" w:cs="Arial"/>
          <w:lang w:eastAsia="en-GB"/>
        </w:rPr>
        <w:t xml:space="preserve"> do not clearly identify each element with enough detail to create a call-off contract under the P21+ framework.</w:t>
      </w:r>
    </w:p>
    <w:p w:rsidR="003F05E9" w:rsidRDefault="003F05E9" w:rsidP="003A7680">
      <w:pPr>
        <w:spacing w:after="0" w:line="240" w:lineRule="auto"/>
        <w:rPr>
          <w:rFonts w:ascii="Arial" w:eastAsia="Times New Roman" w:hAnsi="Arial" w:cs="Arial"/>
          <w:lang w:eastAsia="en-GB"/>
        </w:rPr>
      </w:pPr>
    </w:p>
    <w:p w:rsidR="003F05E9" w:rsidRPr="003A7680" w:rsidRDefault="006D3470" w:rsidP="003A7680">
      <w:pPr>
        <w:spacing w:after="0" w:line="240" w:lineRule="auto"/>
        <w:rPr>
          <w:rFonts w:ascii="Arial" w:eastAsia="Times New Roman" w:hAnsi="Arial" w:cs="Arial"/>
          <w:lang w:eastAsia="en-GB"/>
        </w:rPr>
      </w:pPr>
      <w:r>
        <w:rPr>
          <w:rFonts w:ascii="Arial" w:eastAsia="Times New Roman" w:hAnsi="Arial" w:cs="Arial"/>
          <w:lang w:eastAsia="en-GB"/>
        </w:rPr>
        <w:t>[</w:t>
      </w:r>
      <w:r w:rsidR="003F05E9">
        <w:rPr>
          <w:rFonts w:ascii="Arial" w:eastAsia="Times New Roman" w:hAnsi="Arial" w:cs="Arial"/>
          <w:lang w:eastAsia="en-GB"/>
        </w:rPr>
        <w:t>NHS clients and their PSCPs</w:t>
      </w:r>
      <w:r>
        <w:rPr>
          <w:rFonts w:ascii="Arial" w:eastAsia="Times New Roman" w:hAnsi="Arial" w:cs="Arial"/>
          <w:lang w:eastAsia="en-GB"/>
        </w:rPr>
        <w:t xml:space="preserve"> should aim to progress the development of a scheme diligently and without delay after the LOA</w:t>
      </w:r>
      <w:r w:rsidR="00C70221">
        <w:rPr>
          <w:rFonts w:ascii="Arial" w:eastAsia="Times New Roman" w:hAnsi="Arial" w:cs="Arial"/>
          <w:lang w:eastAsia="en-GB"/>
        </w:rPr>
        <w:t xml:space="preserve"> has been agreed by both sides</w:t>
      </w:r>
      <w:r>
        <w:rPr>
          <w:rFonts w:ascii="Arial" w:eastAsia="Times New Roman" w:hAnsi="Arial" w:cs="Arial"/>
          <w:lang w:eastAsia="en-GB"/>
        </w:rPr>
        <w:t xml:space="preserve">. DH P21+ team recognises that there have been in the past, and may in future be cases where it is not possible to begin work on site until </w:t>
      </w:r>
      <w:r w:rsidR="00467E46">
        <w:rPr>
          <w:rFonts w:ascii="Arial" w:eastAsia="Times New Roman" w:hAnsi="Arial" w:cs="Arial"/>
          <w:lang w:eastAsia="en-GB"/>
        </w:rPr>
        <w:t>sometime</w:t>
      </w:r>
      <w:r>
        <w:rPr>
          <w:rFonts w:ascii="Arial" w:eastAsia="Times New Roman" w:hAnsi="Arial" w:cs="Arial"/>
          <w:lang w:eastAsia="en-GB"/>
        </w:rPr>
        <w:t xml:space="preserve"> after the expiry of the framework. Such delays may not necessarily invalidate the P21+ appointment, </w:t>
      </w:r>
      <w:r w:rsidR="00F845B1">
        <w:rPr>
          <w:rFonts w:ascii="Arial" w:eastAsia="Times New Roman" w:hAnsi="Arial" w:cs="Arial"/>
          <w:lang w:eastAsia="en-GB"/>
        </w:rPr>
        <w:t xml:space="preserve">but in the case of a significant delay this may compromise the validity of the appointment and call-off contract.  Independent legal advice should be sought.  </w:t>
      </w:r>
      <w:r>
        <w:rPr>
          <w:rFonts w:ascii="Arial" w:eastAsia="Times New Roman" w:hAnsi="Arial" w:cs="Arial"/>
          <w:lang w:eastAsia="en-GB"/>
        </w:rPr>
        <w:t xml:space="preserve">DH P21+ would not necessarily </w:t>
      </w:r>
      <w:r>
        <w:rPr>
          <w:rFonts w:ascii="Arial" w:eastAsia="Times New Roman" w:hAnsi="Arial" w:cs="Arial"/>
          <w:lang w:eastAsia="en-GB"/>
        </w:rPr>
        <w:lastRenderedPageBreak/>
        <w:t>expect to continue to devote resources to supporting a scheme where construction commences at a later date.]</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lang w:eastAsia="en-GB"/>
        </w:rPr>
      </w:pPr>
      <w:r w:rsidRPr="003A7680">
        <w:rPr>
          <w:rFonts w:ascii="Arial" w:eastAsia="Times New Roman" w:hAnsi="Arial" w:cs="Arial"/>
          <w:b/>
          <w:lang w:eastAsia="en-GB"/>
        </w:rPr>
        <w:t>Registration of Schemes with P21+</w:t>
      </w:r>
      <w:r w:rsidRPr="003A7680">
        <w:rPr>
          <w:rFonts w:ascii="Arial" w:eastAsia="Times New Roman" w:hAnsi="Arial" w:cs="Arial"/>
          <w:b/>
          <w:i/>
          <w:lang w:eastAsia="en-GB"/>
        </w:rPr>
        <w:t xml:space="preserve"> -</w:t>
      </w:r>
      <w:r w:rsidRPr="003A7680">
        <w:rPr>
          <w:rFonts w:ascii="Arial" w:eastAsia="Times New Roman" w:hAnsi="Arial" w:cs="Arial"/>
          <w:i/>
          <w:lang w:eastAsia="en-GB"/>
        </w:rPr>
        <w:t xml:space="preserve"> </w:t>
      </w:r>
      <w:r w:rsidRPr="0073064F">
        <w:rPr>
          <w:rFonts w:ascii="Arial" w:eastAsia="Times New Roman" w:hAnsi="Arial" w:cs="Arial"/>
          <w:lang w:eastAsia="en-GB"/>
        </w:rPr>
        <w:t>a</w:t>
      </w:r>
      <w:r w:rsidRPr="003A7680">
        <w:rPr>
          <w:rFonts w:ascii="Arial" w:eastAsia="Times New Roman" w:hAnsi="Arial" w:cs="Arial"/>
          <w:lang w:eastAsia="en-GB"/>
        </w:rPr>
        <w:t>ll schemes to be undertaken</w:t>
      </w:r>
      <w:r w:rsidR="0073064F">
        <w:rPr>
          <w:rFonts w:ascii="Arial" w:eastAsia="Times New Roman" w:hAnsi="Arial" w:cs="Arial"/>
          <w:lang w:eastAsia="en-GB"/>
        </w:rPr>
        <w:t xml:space="preserve"> under the existing P21+</w:t>
      </w:r>
      <w:r w:rsidRPr="003A7680">
        <w:rPr>
          <w:rFonts w:ascii="Arial" w:eastAsia="Times New Roman" w:hAnsi="Arial" w:cs="Arial"/>
          <w:lang w:eastAsia="en-GB"/>
        </w:rPr>
        <w:t xml:space="preserve"> Framework must be registered </w:t>
      </w:r>
      <w:r w:rsidR="00DA713D">
        <w:rPr>
          <w:rFonts w:ascii="Arial" w:eastAsia="Times New Roman" w:hAnsi="Arial" w:cs="Arial"/>
          <w:lang w:eastAsia="en-GB"/>
        </w:rPr>
        <w:t xml:space="preserve">via </w:t>
      </w:r>
      <w:r w:rsidRPr="003A7680">
        <w:rPr>
          <w:rFonts w:ascii="Arial" w:eastAsia="Times New Roman" w:hAnsi="Arial" w:cs="Arial"/>
          <w:lang w:eastAsia="en-GB"/>
        </w:rPr>
        <w:t>the P21+ website</w:t>
      </w:r>
      <w:r w:rsidR="00DA713D">
        <w:rPr>
          <w:rFonts w:ascii="Arial" w:eastAsia="Times New Roman" w:hAnsi="Arial" w:cs="Arial"/>
          <w:lang w:eastAsia="en-GB"/>
        </w:rPr>
        <w:t xml:space="preserve"> as</w:t>
      </w:r>
      <w:r w:rsidR="00800DA9">
        <w:rPr>
          <w:rFonts w:ascii="Arial" w:eastAsia="Times New Roman" w:hAnsi="Arial" w:cs="Arial"/>
          <w:lang w:eastAsia="en-GB"/>
        </w:rPr>
        <w:t xml:space="preserve"> </w:t>
      </w:r>
      <w:r w:rsidR="00DA713D">
        <w:rPr>
          <w:rFonts w:ascii="Arial" w:eastAsia="Times New Roman" w:hAnsi="Arial" w:cs="Arial"/>
          <w:lang w:eastAsia="en-GB"/>
        </w:rPr>
        <w:t xml:space="preserve">this enables the PSCP selection process and subsequently, issue of LOA.  </w:t>
      </w:r>
      <w:r w:rsidR="003F05E9">
        <w:rPr>
          <w:rFonts w:ascii="Arial" w:eastAsia="Times New Roman" w:hAnsi="Arial" w:cs="Arial"/>
          <w:lang w:eastAsia="en-GB"/>
        </w:rPr>
        <w:t>DH P21+ team strongly advise that this is done</w:t>
      </w:r>
      <w:r w:rsidRPr="003A7680">
        <w:rPr>
          <w:rFonts w:ascii="Arial" w:eastAsia="Times New Roman" w:hAnsi="Arial" w:cs="Arial"/>
          <w:lang w:eastAsia="en-GB"/>
        </w:rPr>
        <w:t xml:space="preserve"> </w:t>
      </w:r>
      <w:r w:rsidR="00467E46">
        <w:rPr>
          <w:rFonts w:ascii="Arial" w:eastAsia="Times New Roman" w:hAnsi="Arial" w:cs="Arial"/>
          <w:lang w:eastAsia="en-GB"/>
        </w:rPr>
        <w:t xml:space="preserve">well in advance of the </w:t>
      </w:r>
      <w:r w:rsidR="003F05E9">
        <w:rPr>
          <w:rFonts w:ascii="Arial" w:eastAsia="Times New Roman" w:hAnsi="Arial" w:cs="Arial"/>
          <w:lang w:eastAsia="en-GB"/>
        </w:rPr>
        <w:t xml:space="preserve">30 September 2016, to avoid any suggestion that the </w:t>
      </w:r>
      <w:r w:rsidR="00800DA9">
        <w:rPr>
          <w:rFonts w:ascii="Arial" w:eastAsia="Times New Roman" w:hAnsi="Arial" w:cs="Arial"/>
          <w:lang w:eastAsia="en-GB"/>
        </w:rPr>
        <w:t xml:space="preserve">appointment </w:t>
      </w:r>
      <w:r w:rsidR="003F05E9">
        <w:rPr>
          <w:rFonts w:ascii="Arial" w:eastAsia="Times New Roman" w:hAnsi="Arial" w:cs="Arial"/>
          <w:lang w:eastAsia="en-GB"/>
        </w:rPr>
        <w:t>has not been made in time</w:t>
      </w:r>
      <w:r w:rsidRPr="003A7680">
        <w:rPr>
          <w:rFonts w:ascii="Arial" w:eastAsia="Times New Roman" w:hAnsi="Arial" w:cs="Arial"/>
          <w:lang w:eastAsia="en-GB"/>
        </w:rPr>
        <w:t xml:space="preserve">. </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rPr>
      </w:pPr>
      <w:r w:rsidRPr="003A7680">
        <w:rPr>
          <w:rFonts w:ascii="Arial" w:eastAsia="Times New Roman" w:hAnsi="Arial" w:cs="Arial"/>
          <w:b/>
        </w:rPr>
        <w:t xml:space="preserve">Selection and Appointment of a PSCP by NHS Clients - </w:t>
      </w:r>
      <w:r w:rsidRPr="003A7680">
        <w:rPr>
          <w:rFonts w:ascii="Arial" w:eastAsia="Times New Roman" w:hAnsi="Arial" w:cs="Arial"/>
        </w:rPr>
        <w:t xml:space="preserve">the selection process as identified in P21+ National Framework Appendix 5 </w:t>
      </w:r>
      <w:r w:rsidR="00F5739D">
        <w:rPr>
          <w:rFonts w:ascii="Arial" w:eastAsia="Times New Roman" w:hAnsi="Arial" w:cs="Arial"/>
        </w:rPr>
        <w:t>–</w:t>
      </w:r>
      <w:r w:rsidRPr="003A7680">
        <w:rPr>
          <w:rFonts w:ascii="Arial" w:eastAsia="Times New Roman" w:hAnsi="Arial" w:cs="Arial"/>
        </w:rPr>
        <w:t xml:space="preserve"> </w:t>
      </w:r>
      <w:r w:rsidR="00F5739D">
        <w:rPr>
          <w:rFonts w:ascii="Arial" w:eastAsia="Times New Roman" w:hAnsi="Arial" w:cs="Arial"/>
        </w:rPr>
        <w:t>“</w:t>
      </w:r>
      <w:r w:rsidRPr="003A7680">
        <w:rPr>
          <w:rFonts w:ascii="Arial" w:eastAsia="Times New Roman" w:hAnsi="Arial" w:cs="Arial"/>
          <w:color w:val="000000" w:themeColor="text1"/>
        </w:rPr>
        <w:t>PSCP Selection Process for NHS Clients  – Rev 1</w:t>
      </w:r>
      <w:r w:rsidR="00D85BA0">
        <w:rPr>
          <w:rFonts w:ascii="Arial" w:eastAsia="Times New Roman" w:hAnsi="Arial" w:cs="Arial"/>
          <w:color w:val="000000" w:themeColor="text1"/>
        </w:rPr>
        <w:t>1</w:t>
      </w:r>
      <w:r w:rsidRPr="003A7680">
        <w:rPr>
          <w:rFonts w:ascii="Arial" w:eastAsia="Times New Roman" w:hAnsi="Arial" w:cs="Arial"/>
          <w:color w:val="000000" w:themeColor="text1"/>
        </w:rPr>
        <w:t>”</w:t>
      </w:r>
      <w:r w:rsidRPr="003A7680">
        <w:rPr>
          <w:rFonts w:ascii="Arial" w:eastAsia="Times New Roman" w:hAnsi="Arial" w:cs="Arial"/>
          <w:color w:val="FF0000"/>
        </w:rPr>
        <w:t xml:space="preserve"> </w:t>
      </w:r>
      <w:r w:rsidRPr="003A7680">
        <w:rPr>
          <w:rFonts w:ascii="Arial" w:eastAsia="Times New Roman" w:hAnsi="Arial" w:cs="Arial"/>
        </w:rPr>
        <w:t>must have been completed, a PSCP selected and a “Letter of Appointment” issued and signed</w:t>
      </w:r>
      <w:r w:rsidR="00D85BA0">
        <w:rPr>
          <w:rFonts w:ascii="Arial" w:eastAsia="Times New Roman" w:hAnsi="Arial" w:cs="Arial"/>
        </w:rPr>
        <w:t xml:space="preserve"> by both parties</w:t>
      </w:r>
      <w:r w:rsidRPr="003A7680">
        <w:rPr>
          <w:rFonts w:ascii="Arial" w:eastAsia="Times New Roman" w:hAnsi="Arial" w:cs="Arial"/>
        </w:rPr>
        <w:t xml:space="preserve"> prior to the end of the current P21+ National Framework.</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lang w:eastAsia="en-GB"/>
        </w:rPr>
      </w:pPr>
      <w:r w:rsidRPr="003A7680">
        <w:rPr>
          <w:rFonts w:ascii="Arial" w:eastAsia="Times New Roman" w:hAnsi="Arial" w:cs="Arial"/>
          <w:lang w:eastAsia="en-GB"/>
        </w:rPr>
        <w:t>If the L</w:t>
      </w:r>
      <w:r w:rsidR="00CA76AC">
        <w:rPr>
          <w:rFonts w:ascii="Arial" w:eastAsia="Times New Roman" w:hAnsi="Arial" w:cs="Arial"/>
          <w:lang w:eastAsia="en-GB"/>
        </w:rPr>
        <w:t xml:space="preserve">OA </w:t>
      </w:r>
      <w:r w:rsidRPr="003A7680">
        <w:rPr>
          <w:rFonts w:ascii="Arial" w:eastAsia="Times New Roman" w:hAnsi="Arial" w:cs="Arial"/>
          <w:lang w:eastAsia="en-GB"/>
        </w:rPr>
        <w:t>has not been signed by</w:t>
      </w:r>
      <w:r w:rsidR="00D85BA0">
        <w:rPr>
          <w:rFonts w:ascii="Arial" w:eastAsia="Times New Roman" w:hAnsi="Arial" w:cs="Arial"/>
          <w:lang w:eastAsia="en-GB"/>
        </w:rPr>
        <w:t xml:space="preserve"> both parties prior to</w:t>
      </w:r>
      <w:r w:rsidRPr="003A7680">
        <w:rPr>
          <w:rFonts w:ascii="Arial" w:eastAsia="Times New Roman" w:hAnsi="Arial" w:cs="Arial"/>
          <w:lang w:eastAsia="en-GB"/>
        </w:rPr>
        <w:t xml:space="preserve"> the end of the current framework, then PSCP selection cannot be made</w:t>
      </w:r>
      <w:r w:rsidR="00D85BA0">
        <w:rPr>
          <w:rFonts w:ascii="Arial" w:eastAsia="Times New Roman" w:hAnsi="Arial" w:cs="Arial"/>
          <w:lang w:eastAsia="en-GB"/>
        </w:rPr>
        <w:t>. T</w:t>
      </w:r>
      <w:r w:rsidRPr="003A7680">
        <w:rPr>
          <w:rFonts w:ascii="Arial" w:eastAsia="Times New Roman" w:hAnsi="Arial" w:cs="Arial"/>
          <w:lang w:eastAsia="en-GB"/>
        </w:rPr>
        <w:t>he scheme will have to be re-registered under the P2</w:t>
      </w:r>
      <w:r w:rsidR="00D85BA0">
        <w:rPr>
          <w:rFonts w:ascii="Arial" w:eastAsia="Times New Roman" w:hAnsi="Arial" w:cs="Arial"/>
          <w:lang w:eastAsia="en-GB"/>
        </w:rPr>
        <w:t>2</w:t>
      </w:r>
      <w:r w:rsidRPr="003A7680">
        <w:rPr>
          <w:rFonts w:ascii="Arial" w:eastAsia="Times New Roman" w:hAnsi="Arial" w:cs="Arial"/>
          <w:lang w:eastAsia="en-GB"/>
        </w:rPr>
        <w:t xml:space="preserve"> Framework and the NHS Client will </w:t>
      </w:r>
      <w:r w:rsidR="00D85BA0">
        <w:rPr>
          <w:rFonts w:ascii="Arial" w:eastAsia="Times New Roman" w:hAnsi="Arial" w:cs="Arial"/>
          <w:lang w:eastAsia="en-GB"/>
        </w:rPr>
        <w:t>have to re-select using the P22</w:t>
      </w:r>
      <w:r w:rsidRPr="003A7680">
        <w:rPr>
          <w:rFonts w:ascii="Arial" w:eastAsia="Times New Roman" w:hAnsi="Arial" w:cs="Arial"/>
          <w:lang w:eastAsia="en-GB"/>
        </w:rPr>
        <w:t xml:space="preserve"> Framework.  </w:t>
      </w:r>
    </w:p>
    <w:p w:rsidR="003A7680" w:rsidRPr="003A7680" w:rsidRDefault="003A7680" w:rsidP="003A7680">
      <w:pPr>
        <w:spacing w:after="0" w:line="240" w:lineRule="auto"/>
        <w:rPr>
          <w:rFonts w:ascii="Arial" w:eastAsia="Times New Roman" w:hAnsi="Arial" w:cs="Arial"/>
          <w:b/>
          <w:lang w:eastAsia="en-GB"/>
        </w:rPr>
      </w:pPr>
    </w:p>
    <w:p w:rsidR="003A7680" w:rsidRPr="003A7680" w:rsidRDefault="003A7680" w:rsidP="003A7680">
      <w:pPr>
        <w:spacing w:after="0" w:line="240" w:lineRule="auto"/>
        <w:rPr>
          <w:rFonts w:ascii="Arial" w:eastAsia="Times New Roman" w:hAnsi="Arial" w:cs="Arial"/>
          <w:b/>
          <w:lang w:eastAsia="en-GB"/>
        </w:rPr>
      </w:pPr>
      <w:r w:rsidRPr="003A7680">
        <w:rPr>
          <w:rFonts w:ascii="Arial" w:eastAsia="Times New Roman" w:hAnsi="Arial" w:cs="Arial"/>
          <w:b/>
          <w:lang w:eastAsia="en-GB"/>
        </w:rPr>
        <w:t>4.0 Question and Answers</w:t>
      </w:r>
    </w:p>
    <w:p w:rsidR="003A7680" w:rsidRPr="003A7680" w:rsidRDefault="003A7680" w:rsidP="003A7680">
      <w:pPr>
        <w:spacing w:after="0" w:line="240" w:lineRule="auto"/>
        <w:rPr>
          <w:rFonts w:ascii="Arial" w:eastAsia="Times New Roman" w:hAnsi="Arial" w:cs="Arial"/>
          <w:b/>
          <w:lang w:eastAsia="en-GB"/>
        </w:rPr>
      </w:pPr>
    </w:p>
    <w:p w:rsidR="003A7680" w:rsidRPr="003A7680" w:rsidRDefault="003A7680" w:rsidP="003A7680">
      <w:pPr>
        <w:spacing w:after="0" w:line="240" w:lineRule="auto"/>
        <w:rPr>
          <w:rFonts w:ascii="Arial" w:eastAsia="Times New Roman" w:hAnsi="Arial" w:cs="Arial"/>
          <w:b/>
          <w:lang w:eastAsia="en-GB"/>
        </w:rPr>
      </w:pPr>
      <w:r w:rsidRPr="003A7680">
        <w:rPr>
          <w:rFonts w:ascii="Arial" w:eastAsia="Times New Roman" w:hAnsi="Arial" w:cs="Arial"/>
          <w:b/>
          <w:lang w:eastAsia="en-GB"/>
        </w:rPr>
        <w:t xml:space="preserve">4.1 What if I want to select a P21+ </w:t>
      </w:r>
      <w:r w:rsidR="00674FC0" w:rsidRPr="003A7680">
        <w:rPr>
          <w:rFonts w:ascii="Arial" w:eastAsia="Times New Roman" w:hAnsi="Arial" w:cs="Arial"/>
          <w:b/>
          <w:lang w:eastAsia="en-GB"/>
        </w:rPr>
        <w:t>PSCP after 30th</w:t>
      </w:r>
      <w:r w:rsidRPr="003A7680">
        <w:rPr>
          <w:rFonts w:ascii="Arial" w:eastAsia="Times New Roman" w:hAnsi="Arial" w:cs="Arial"/>
          <w:b/>
          <w:lang w:eastAsia="en-GB"/>
        </w:rPr>
        <w:t xml:space="preserve"> September 201</w:t>
      </w:r>
      <w:r w:rsidR="009507EB">
        <w:rPr>
          <w:rFonts w:ascii="Arial" w:eastAsia="Times New Roman" w:hAnsi="Arial" w:cs="Arial"/>
          <w:b/>
          <w:lang w:eastAsia="en-GB"/>
        </w:rPr>
        <w:t>6</w:t>
      </w:r>
      <w:r w:rsidRPr="003A7680">
        <w:rPr>
          <w:rFonts w:ascii="Arial" w:eastAsia="Times New Roman" w:hAnsi="Arial" w:cs="Arial"/>
          <w:b/>
          <w:lang w:eastAsia="en-GB"/>
        </w:rPr>
        <w:t>?</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C11A54" w:rsidP="003A7680">
      <w:pPr>
        <w:spacing w:after="0" w:line="240" w:lineRule="auto"/>
        <w:rPr>
          <w:rFonts w:ascii="Arial" w:eastAsia="Times New Roman" w:hAnsi="Arial" w:cs="Arial"/>
          <w:lang w:eastAsia="en-GB"/>
        </w:rPr>
      </w:pPr>
      <w:r>
        <w:rPr>
          <w:rFonts w:ascii="Arial" w:eastAsia="Times New Roman" w:hAnsi="Arial" w:cs="Arial"/>
          <w:lang w:eastAsia="en-GB"/>
        </w:rPr>
        <w:t xml:space="preserve">This would not be possible because </w:t>
      </w:r>
      <w:r w:rsidR="00D93EBC">
        <w:rPr>
          <w:rFonts w:ascii="Arial" w:eastAsia="Times New Roman" w:hAnsi="Arial" w:cs="Arial"/>
          <w:lang w:eastAsia="en-GB"/>
        </w:rPr>
        <w:t>the framework will have expired by then. Attempting to make a new appointment under the P21+ framework would therefore</w:t>
      </w:r>
      <w:r w:rsidR="003A7680" w:rsidRPr="003A7680">
        <w:rPr>
          <w:rFonts w:ascii="Arial" w:eastAsia="Times New Roman" w:hAnsi="Arial" w:cs="Arial"/>
          <w:lang w:eastAsia="en-GB"/>
        </w:rPr>
        <w:t xml:space="preserve"> contravene the </w:t>
      </w:r>
      <w:r w:rsidR="00C70221">
        <w:rPr>
          <w:rFonts w:ascii="Arial" w:eastAsia="Times New Roman" w:hAnsi="Arial" w:cs="Arial"/>
          <w:lang w:eastAsia="en-GB"/>
        </w:rPr>
        <w:t xml:space="preserve">PCR </w:t>
      </w:r>
      <w:r w:rsidR="003A7680" w:rsidRPr="003A7680">
        <w:rPr>
          <w:rFonts w:ascii="Arial" w:eastAsia="Times New Roman" w:hAnsi="Arial" w:cs="Arial"/>
          <w:lang w:eastAsia="en-GB"/>
        </w:rPr>
        <w:t>2015.</w:t>
      </w:r>
      <w:r w:rsidR="00D85BA0">
        <w:rPr>
          <w:rFonts w:ascii="Arial" w:eastAsia="Times New Roman" w:hAnsi="Arial" w:cs="Arial"/>
          <w:lang w:eastAsia="en-GB"/>
        </w:rPr>
        <w:t xml:space="preserve">  </w:t>
      </w:r>
      <w:r>
        <w:rPr>
          <w:rFonts w:ascii="Arial" w:eastAsia="Times New Roman" w:hAnsi="Arial" w:cs="Arial"/>
          <w:lang w:eastAsia="en-GB"/>
        </w:rPr>
        <w:t xml:space="preserve">Once the </w:t>
      </w:r>
      <w:r w:rsidR="00D85BA0">
        <w:rPr>
          <w:rFonts w:ascii="Arial" w:eastAsia="Times New Roman" w:hAnsi="Arial" w:cs="Arial"/>
          <w:lang w:eastAsia="en-GB"/>
        </w:rPr>
        <w:t xml:space="preserve">P22 </w:t>
      </w:r>
      <w:r>
        <w:rPr>
          <w:rFonts w:ascii="Arial" w:eastAsia="Times New Roman" w:hAnsi="Arial" w:cs="Arial"/>
          <w:lang w:eastAsia="en-GB"/>
        </w:rPr>
        <w:t>Framework is in place and operational</w:t>
      </w:r>
      <w:r w:rsidR="00C70221">
        <w:rPr>
          <w:rFonts w:ascii="Arial" w:eastAsia="Times New Roman" w:hAnsi="Arial" w:cs="Arial"/>
          <w:lang w:eastAsia="en-GB"/>
        </w:rPr>
        <w:t>,</w:t>
      </w:r>
      <w:r w:rsidR="003A7680" w:rsidRPr="003A7680">
        <w:rPr>
          <w:rFonts w:ascii="Arial" w:eastAsia="Times New Roman" w:hAnsi="Arial" w:cs="Arial"/>
          <w:lang w:eastAsia="en-GB"/>
        </w:rPr>
        <w:t xml:space="preserve"> a PSCP can only be selected from those appointed to the P22 Framework.</w:t>
      </w:r>
    </w:p>
    <w:p w:rsidR="003A7680" w:rsidRPr="003A7680" w:rsidRDefault="003A7680" w:rsidP="003A7680">
      <w:pPr>
        <w:spacing w:after="0" w:line="240" w:lineRule="auto"/>
        <w:ind w:left="360"/>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b/>
          <w:lang w:eastAsia="en-GB"/>
        </w:rPr>
      </w:pPr>
      <w:r w:rsidRPr="003A7680">
        <w:rPr>
          <w:rFonts w:ascii="Arial" w:eastAsia="Times New Roman" w:hAnsi="Arial" w:cs="Arial"/>
          <w:b/>
          <w:lang w:eastAsia="en-GB"/>
        </w:rPr>
        <w:t>4.2 What if my incumbent PSCP does not get onto the P22 Framework?</w:t>
      </w:r>
    </w:p>
    <w:p w:rsidR="003A7680" w:rsidRPr="003A7680" w:rsidRDefault="003A7680" w:rsidP="003A7680">
      <w:pPr>
        <w:spacing w:after="0" w:line="240" w:lineRule="auto"/>
        <w:rPr>
          <w:rFonts w:ascii="Arial" w:eastAsia="Times New Roman" w:hAnsi="Arial" w:cs="Arial"/>
          <w:b/>
          <w:lang w:eastAsia="en-GB"/>
        </w:rPr>
      </w:pPr>
    </w:p>
    <w:p w:rsidR="00F07797" w:rsidRDefault="00674FC0" w:rsidP="003A7680">
      <w:pPr>
        <w:spacing w:after="0" w:line="240" w:lineRule="auto"/>
        <w:rPr>
          <w:rFonts w:ascii="Arial" w:eastAsia="Times New Roman" w:hAnsi="Arial" w:cs="Arial"/>
          <w:lang w:eastAsia="en-GB"/>
        </w:rPr>
      </w:pPr>
      <w:r w:rsidRPr="003A7680">
        <w:rPr>
          <w:rFonts w:ascii="Arial" w:eastAsia="Times New Roman" w:hAnsi="Arial" w:cs="Arial"/>
          <w:lang w:eastAsia="en-GB"/>
        </w:rPr>
        <w:t>You may</w:t>
      </w:r>
      <w:r w:rsidR="00C11A54">
        <w:rPr>
          <w:rFonts w:ascii="Arial" w:eastAsia="Times New Roman" w:hAnsi="Arial" w:cs="Arial"/>
          <w:lang w:eastAsia="en-GB"/>
        </w:rPr>
        <w:t xml:space="preserve"> continue with your incumbent PSCP</w:t>
      </w:r>
      <w:r w:rsidR="003A7680" w:rsidRPr="003A7680">
        <w:rPr>
          <w:rFonts w:ascii="Arial" w:eastAsia="Times New Roman" w:hAnsi="Arial" w:cs="Arial"/>
          <w:lang w:eastAsia="en-GB"/>
        </w:rPr>
        <w:t xml:space="preserve"> to complete </w:t>
      </w:r>
      <w:r>
        <w:rPr>
          <w:rFonts w:ascii="Arial" w:eastAsia="Times New Roman" w:hAnsi="Arial" w:cs="Arial"/>
          <w:lang w:eastAsia="en-GB"/>
        </w:rPr>
        <w:t>any</w:t>
      </w:r>
      <w:r w:rsidR="00D85BA0">
        <w:rPr>
          <w:rFonts w:ascii="Arial" w:eastAsia="Times New Roman" w:hAnsi="Arial" w:cs="Arial"/>
          <w:lang w:eastAsia="en-GB"/>
        </w:rPr>
        <w:t xml:space="preserve"> </w:t>
      </w:r>
      <w:r w:rsidR="00C11A54">
        <w:rPr>
          <w:rFonts w:ascii="Arial" w:eastAsia="Times New Roman" w:hAnsi="Arial" w:cs="Arial"/>
          <w:lang w:eastAsia="en-GB"/>
        </w:rPr>
        <w:t>S</w:t>
      </w:r>
      <w:r w:rsidR="003A7680" w:rsidRPr="003A7680">
        <w:rPr>
          <w:rFonts w:ascii="Arial" w:eastAsia="Times New Roman" w:hAnsi="Arial" w:cs="Arial"/>
          <w:lang w:eastAsia="en-GB"/>
        </w:rPr>
        <w:t>cheme(s)</w:t>
      </w:r>
      <w:r w:rsidR="00D85BA0">
        <w:rPr>
          <w:rFonts w:ascii="Arial" w:eastAsia="Times New Roman" w:hAnsi="Arial" w:cs="Arial"/>
          <w:lang w:eastAsia="en-GB"/>
        </w:rPr>
        <w:t xml:space="preserve"> and Projects associated with those Schemes </w:t>
      </w:r>
      <w:r w:rsidR="00C11A54">
        <w:rPr>
          <w:rFonts w:ascii="Arial" w:eastAsia="Times New Roman" w:hAnsi="Arial" w:cs="Arial"/>
          <w:lang w:eastAsia="en-GB"/>
        </w:rPr>
        <w:t xml:space="preserve">that </w:t>
      </w:r>
      <w:r w:rsidR="003A7680" w:rsidRPr="003A7680">
        <w:rPr>
          <w:rFonts w:ascii="Arial" w:eastAsia="Times New Roman" w:hAnsi="Arial" w:cs="Arial"/>
          <w:lang w:eastAsia="en-GB"/>
        </w:rPr>
        <w:t xml:space="preserve">you have previously </w:t>
      </w:r>
      <w:r w:rsidR="00C11A54">
        <w:rPr>
          <w:rFonts w:ascii="Arial" w:eastAsia="Times New Roman" w:hAnsi="Arial" w:cs="Arial"/>
          <w:lang w:eastAsia="en-GB"/>
        </w:rPr>
        <w:t>selected and appointed a P21+ PSCP to undertake</w:t>
      </w:r>
      <w:r w:rsidR="00D85BA0">
        <w:rPr>
          <w:rFonts w:ascii="Arial" w:eastAsia="Times New Roman" w:hAnsi="Arial" w:cs="Arial"/>
          <w:lang w:eastAsia="en-GB"/>
        </w:rPr>
        <w:t>,</w:t>
      </w:r>
      <w:r w:rsidR="00C11A54">
        <w:rPr>
          <w:rFonts w:ascii="Arial" w:eastAsia="Times New Roman" w:hAnsi="Arial" w:cs="Arial"/>
          <w:lang w:eastAsia="en-GB"/>
        </w:rPr>
        <w:t xml:space="preserve"> </w:t>
      </w:r>
      <w:r w:rsidR="003A7680" w:rsidRPr="003A7680">
        <w:rPr>
          <w:rFonts w:ascii="Arial" w:eastAsia="Times New Roman" w:hAnsi="Arial" w:cs="Arial"/>
          <w:lang w:eastAsia="en-GB"/>
        </w:rPr>
        <w:t>under the rules of the existing P21+ Framework</w:t>
      </w:r>
      <w:r w:rsidR="00C11A54">
        <w:rPr>
          <w:rFonts w:ascii="Arial" w:eastAsia="Times New Roman" w:hAnsi="Arial" w:cs="Arial"/>
          <w:lang w:eastAsia="en-GB"/>
        </w:rPr>
        <w:t xml:space="preserve"> (see Section 3.0 above)</w:t>
      </w:r>
      <w:r w:rsidR="003A7680" w:rsidRPr="003A7680">
        <w:rPr>
          <w:rFonts w:ascii="Arial" w:eastAsia="Times New Roman" w:hAnsi="Arial" w:cs="Arial"/>
          <w:lang w:eastAsia="en-GB"/>
        </w:rPr>
        <w:t xml:space="preserve">.  </w:t>
      </w:r>
    </w:p>
    <w:p w:rsidR="00F07797" w:rsidRDefault="00F07797" w:rsidP="003A7680">
      <w:pPr>
        <w:spacing w:after="0" w:line="240" w:lineRule="auto"/>
        <w:rPr>
          <w:rFonts w:ascii="Arial" w:eastAsia="Times New Roman" w:hAnsi="Arial" w:cs="Arial"/>
          <w:lang w:eastAsia="en-GB"/>
        </w:rPr>
      </w:pPr>
    </w:p>
    <w:p w:rsidR="003A7680" w:rsidRDefault="00F07797" w:rsidP="003A7680">
      <w:pPr>
        <w:spacing w:after="0" w:line="240" w:lineRule="auto"/>
        <w:rPr>
          <w:rFonts w:ascii="Arial" w:eastAsia="Times New Roman" w:hAnsi="Arial" w:cs="Arial"/>
          <w:lang w:eastAsia="en-GB"/>
        </w:rPr>
      </w:pPr>
      <w:r>
        <w:rPr>
          <w:rFonts w:ascii="Arial" w:eastAsia="Times New Roman" w:hAnsi="Arial" w:cs="Arial"/>
          <w:lang w:eastAsia="en-GB"/>
        </w:rPr>
        <w:t xml:space="preserve">DH </w:t>
      </w:r>
      <w:r w:rsidR="00C11A54">
        <w:rPr>
          <w:rFonts w:ascii="Arial" w:eastAsia="Times New Roman" w:hAnsi="Arial" w:cs="Arial"/>
          <w:lang w:eastAsia="en-GB"/>
        </w:rPr>
        <w:t xml:space="preserve">will </w:t>
      </w:r>
      <w:r w:rsidR="00B72A59">
        <w:rPr>
          <w:rFonts w:ascii="Arial" w:eastAsia="Times New Roman" w:hAnsi="Arial" w:cs="Arial"/>
          <w:lang w:eastAsia="en-GB"/>
        </w:rPr>
        <w:t xml:space="preserve">continue to provide </w:t>
      </w:r>
      <w:r w:rsidR="003A7680" w:rsidRPr="003A7680">
        <w:rPr>
          <w:rFonts w:ascii="Arial" w:eastAsia="Times New Roman" w:hAnsi="Arial" w:cs="Arial"/>
          <w:lang w:eastAsia="en-GB"/>
        </w:rPr>
        <w:t xml:space="preserve">support </w:t>
      </w:r>
      <w:r w:rsidR="00B72A59">
        <w:rPr>
          <w:rFonts w:ascii="Arial" w:eastAsia="Times New Roman" w:hAnsi="Arial" w:cs="Arial"/>
          <w:lang w:eastAsia="en-GB"/>
        </w:rPr>
        <w:t>for any such Scheme(s)/Project(s)</w:t>
      </w:r>
      <w:r w:rsidR="00D93EBC">
        <w:rPr>
          <w:rFonts w:ascii="Arial" w:eastAsia="Times New Roman" w:hAnsi="Arial" w:cs="Arial"/>
          <w:lang w:eastAsia="en-GB"/>
        </w:rPr>
        <w:t xml:space="preserve"> for a reasonable time after 1 October 2016</w:t>
      </w:r>
      <w:r w:rsidR="003A7680" w:rsidRPr="003A7680">
        <w:rPr>
          <w:rFonts w:ascii="Arial" w:eastAsia="Times New Roman" w:hAnsi="Arial" w:cs="Arial"/>
          <w:lang w:eastAsia="en-GB"/>
        </w:rPr>
        <w:t>.  If subsequent Scheme</w:t>
      </w:r>
      <w:r w:rsidR="00B72A59">
        <w:rPr>
          <w:rFonts w:ascii="Arial" w:eastAsia="Times New Roman" w:hAnsi="Arial" w:cs="Arial"/>
          <w:lang w:eastAsia="en-GB"/>
        </w:rPr>
        <w:t>(</w:t>
      </w:r>
      <w:r w:rsidR="003A7680" w:rsidRPr="003A7680">
        <w:rPr>
          <w:rFonts w:ascii="Arial" w:eastAsia="Times New Roman" w:hAnsi="Arial" w:cs="Arial"/>
          <w:lang w:eastAsia="en-GB"/>
        </w:rPr>
        <w:t>s</w:t>
      </w:r>
      <w:r w:rsidR="00B72A59">
        <w:rPr>
          <w:rFonts w:ascii="Arial" w:eastAsia="Times New Roman" w:hAnsi="Arial" w:cs="Arial"/>
          <w:lang w:eastAsia="en-GB"/>
        </w:rPr>
        <w:t>)/Project(s)</w:t>
      </w:r>
      <w:r w:rsidR="00D85BA0">
        <w:rPr>
          <w:rFonts w:ascii="Arial" w:eastAsia="Times New Roman" w:hAnsi="Arial" w:cs="Arial"/>
          <w:lang w:eastAsia="en-GB"/>
        </w:rPr>
        <w:t xml:space="preserve"> arise that you want to </w:t>
      </w:r>
      <w:r w:rsidR="00B72A59">
        <w:rPr>
          <w:rFonts w:ascii="Arial" w:eastAsia="Times New Roman" w:hAnsi="Arial" w:cs="Arial"/>
          <w:lang w:eastAsia="en-GB"/>
        </w:rPr>
        <w:t xml:space="preserve">undertake using </w:t>
      </w:r>
      <w:r w:rsidR="00D85BA0">
        <w:rPr>
          <w:rFonts w:ascii="Arial" w:eastAsia="Times New Roman" w:hAnsi="Arial" w:cs="Arial"/>
          <w:lang w:eastAsia="en-GB"/>
        </w:rPr>
        <w:t xml:space="preserve">the </w:t>
      </w:r>
      <w:r w:rsidR="00674FC0" w:rsidRPr="003A7680">
        <w:rPr>
          <w:rFonts w:ascii="Arial" w:eastAsia="Times New Roman" w:hAnsi="Arial" w:cs="Arial"/>
          <w:lang w:eastAsia="en-GB"/>
        </w:rPr>
        <w:t>P22 Framework</w:t>
      </w:r>
      <w:r w:rsidR="003A7680" w:rsidRPr="003A7680">
        <w:rPr>
          <w:rFonts w:ascii="Arial" w:eastAsia="Times New Roman" w:hAnsi="Arial" w:cs="Arial"/>
          <w:lang w:eastAsia="en-GB"/>
        </w:rPr>
        <w:t>, you will be supported in selecting a PSCP from the P22 Framework.</w:t>
      </w:r>
    </w:p>
    <w:p w:rsidR="003A7680" w:rsidRPr="003A7680" w:rsidRDefault="003A7680" w:rsidP="003A7680">
      <w:pPr>
        <w:spacing w:after="0" w:line="240" w:lineRule="auto"/>
        <w:rPr>
          <w:rFonts w:ascii="Arial" w:eastAsia="Times New Roman" w:hAnsi="Arial" w:cs="Arial"/>
          <w:b/>
          <w:lang w:eastAsia="en-GB"/>
        </w:rPr>
      </w:pPr>
    </w:p>
    <w:p w:rsidR="003A7680" w:rsidRPr="003A7680" w:rsidRDefault="003A7680" w:rsidP="003A7680">
      <w:pPr>
        <w:spacing w:after="0" w:line="240" w:lineRule="auto"/>
        <w:rPr>
          <w:rFonts w:ascii="Arial" w:eastAsia="Times New Roman" w:hAnsi="Arial" w:cs="Arial"/>
          <w:lang w:eastAsia="en-GB"/>
        </w:rPr>
      </w:pPr>
      <w:r w:rsidRPr="003A7680">
        <w:rPr>
          <w:rFonts w:ascii="Arial" w:eastAsia="Times New Roman" w:hAnsi="Arial" w:cs="Arial"/>
          <w:b/>
          <w:lang w:eastAsia="en-GB"/>
        </w:rPr>
        <w:t>4.3</w:t>
      </w:r>
      <w:r w:rsidRPr="003A7680">
        <w:rPr>
          <w:rFonts w:ascii="Arial" w:eastAsia="Times New Roman" w:hAnsi="Arial" w:cs="Arial"/>
          <w:lang w:eastAsia="en-GB"/>
        </w:rPr>
        <w:t xml:space="preserve"> </w:t>
      </w:r>
      <w:r w:rsidRPr="003A7680">
        <w:rPr>
          <w:rFonts w:ascii="Arial" w:eastAsia="Times New Roman" w:hAnsi="Arial" w:cs="Arial"/>
          <w:b/>
          <w:lang w:eastAsia="en-GB"/>
        </w:rPr>
        <w:t xml:space="preserve">If I want my incumbent PSCP </w:t>
      </w:r>
      <w:r w:rsidR="00E20C92">
        <w:rPr>
          <w:rFonts w:ascii="Arial" w:eastAsia="Times New Roman" w:hAnsi="Arial" w:cs="Arial"/>
          <w:b/>
          <w:lang w:eastAsia="en-GB"/>
        </w:rPr>
        <w:t>(</w:t>
      </w:r>
      <w:r w:rsidRPr="003A7680">
        <w:rPr>
          <w:rFonts w:ascii="Arial" w:eastAsia="Times New Roman" w:hAnsi="Arial" w:cs="Arial"/>
          <w:b/>
          <w:lang w:eastAsia="en-GB"/>
        </w:rPr>
        <w:t>that does not get onto the P22 Framework</w:t>
      </w:r>
      <w:r w:rsidR="00E20C92">
        <w:rPr>
          <w:rFonts w:ascii="Arial" w:eastAsia="Times New Roman" w:hAnsi="Arial" w:cs="Arial"/>
          <w:b/>
          <w:lang w:eastAsia="en-GB"/>
        </w:rPr>
        <w:t>)</w:t>
      </w:r>
      <w:r w:rsidRPr="003A7680">
        <w:rPr>
          <w:rFonts w:ascii="Arial" w:eastAsia="Times New Roman" w:hAnsi="Arial" w:cs="Arial"/>
          <w:b/>
          <w:lang w:eastAsia="en-GB"/>
        </w:rPr>
        <w:t xml:space="preserve"> to work on new Schemes following the start of the P22 Framework, can I amend my existing contract?</w:t>
      </w:r>
    </w:p>
    <w:p w:rsidR="003A7680" w:rsidRPr="003A7680" w:rsidRDefault="003A7680" w:rsidP="003A7680">
      <w:pPr>
        <w:spacing w:after="0" w:line="240" w:lineRule="auto"/>
        <w:ind w:firstLine="60"/>
        <w:rPr>
          <w:rFonts w:ascii="Arial" w:eastAsia="Times New Roman" w:hAnsi="Arial" w:cs="Arial"/>
          <w:lang w:eastAsia="en-GB"/>
        </w:rPr>
      </w:pPr>
    </w:p>
    <w:p w:rsidR="003A7680" w:rsidRPr="003A7680" w:rsidRDefault="00D93EBC" w:rsidP="003A7680">
      <w:pPr>
        <w:spacing w:after="0" w:line="240" w:lineRule="auto"/>
        <w:rPr>
          <w:rFonts w:ascii="Arial" w:eastAsia="Times New Roman" w:hAnsi="Arial" w:cs="Arial"/>
          <w:b/>
          <w:i/>
          <w:lang w:eastAsia="en-GB"/>
        </w:rPr>
      </w:pPr>
      <w:r>
        <w:rPr>
          <w:rFonts w:ascii="Arial" w:eastAsia="Times New Roman" w:hAnsi="Arial" w:cs="Arial"/>
          <w:lang w:eastAsia="en-GB"/>
        </w:rPr>
        <w:t>If the effect of the amendment is to add new work that was not clearly within the scope of the original P21+ LOA</w:t>
      </w:r>
      <w:r w:rsidR="00467E46">
        <w:rPr>
          <w:rFonts w:ascii="Arial" w:eastAsia="Times New Roman" w:hAnsi="Arial" w:cs="Arial"/>
          <w:lang w:eastAsia="en-GB"/>
        </w:rPr>
        <w:t xml:space="preserve">, </w:t>
      </w:r>
      <w:r w:rsidR="00467E46" w:rsidRPr="003A7680">
        <w:rPr>
          <w:rFonts w:ascii="Arial" w:eastAsia="Times New Roman" w:hAnsi="Arial" w:cs="Arial"/>
          <w:lang w:eastAsia="en-GB"/>
        </w:rPr>
        <w:t>this</w:t>
      </w:r>
      <w:r w:rsidR="003A7680" w:rsidRPr="003A7680">
        <w:rPr>
          <w:rFonts w:ascii="Arial" w:eastAsia="Times New Roman" w:hAnsi="Arial" w:cs="Arial"/>
          <w:lang w:eastAsia="en-GB"/>
        </w:rPr>
        <w:t xml:space="preserve"> action </w:t>
      </w:r>
      <w:r w:rsidR="00620CED">
        <w:rPr>
          <w:rFonts w:ascii="Arial" w:eastAsia="Times New Roman" w:hAnsi="Arial" w:cs="Arial"/>
          <w:lang w:eastAsia="en-GB"/>
        </w:rPr>
        <w:t>is likely to</w:t>
      </w:r>
      <w:r w:rsidR="00467E46">
        <w:rPr>
          <w:rFonts w:ascii="Arial" w:eastAsia="Times New Roman" w:hAnsi="Arial" w:cs="Arial"/>
          <w:lang w:eastAsia="en-GB"/>
        </w:rPr>
        <w:t xml:space="preserve"> </w:t>
      </w:r>
      <w:r w:rsidR="003A7680" w:rsidRPr="003A7680">
        <w:rPr>
          <w:rFonts w:ascii="Arial" w:eastAsia="Times New Roman" w:hAnsi="Arial" w:cs="Arial"/>
          <w:lang w:eastAsia="en-GB"/>
        </w:rPr>
        <w:t xml:space="preserve">contravene the </w:t>
      </w:r>
      <w:r w:rsidR="00C70221">
        <w:rPr>
          <w:rFonts w:ascii="Arial" w:eastAsia="Times New Roman" w:hAnsi="Arial" w:cs="Arial"/>
          <w:lang w:eastAsia="en-GB"/>
        </w:rPr>
        <w:t>PCR</w:t>
      </w:r>
      <w:r w:rsidR="003A7680" w:rsidRPr="003A7680">
        <w:rPr>
          <w:rFonts w:ascii="Arial" w:eastAsia="Times New Roman" w:hAnsi="Arial" w:cs="Arial"/>
          <w:lang w:eastAsia="en-GB"/>
        </w:rPr>
        <w:t xml:space="preserve"> 2015.  Existing P21+ contracts with PSCPs should reflect the works for which they were originally selected and appointed by an NHS Client. </w:t>
      </w:r>
      <w:r w:rsidR="003410EE">
        <w:rPr>
          <w:rFonts w:ascii="Arial" w:eastAsia="Times New Roman" w:hAnsi="Arial" w:cs="Arial"/>
          <w:lang w:eastAsia="en-GB"/>
        </w:rPr>
        <w:t xml:space="preserve"> </w:t>
      </w:r>
      <w:r w:rsidR="00620CED">
        <w:rPr>
          <w:rFonts w:ascii="Arial" w:eastAsia="Times New Roman" w:hAnsi="Arial" w:cs="Arial"/>
          <w:lang w:eastAsia="en-GB"/>
        </w:rPr>
        <w:t>Any amendments to existing contracts should comply with the PCR 2015 (regulation 72 in particular).  Independent legal advice should be sought on proposed amendments on a case by case basis</w:t>
      </w:r>
      <w:r w:rsidR="003A7680" w:rsidRPr="003A7680">
        <w:rPr>
          <w:rFonts w:ascii="Arial" w:eastAsia="Times New Roman" w:hAnsi="Arial" w:cs="Arial"/>
          <w:lang w:eastAsia="en-GB"/>
        </w:rPr>
        <w:t xml:space="preserve"> </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b/>
          <w:lang w:eastAsia="en-GB"/>
        </w:rPr>
      </w:pPr>
      <w:r w:rsidRPr="003A7680">
        <w:rPr>
          <w:rFonts w:ascii="Arial" w:eastAsia="Times New Roman" w:hAnsi="Arial" w:cs="Arial"/>
          <w:b/>
          <w:lang w:eastAsia="en-GB"/>
        </w:rPr>
        <w:lastRenderedPageBreak/>
        <w:t>4.4 What if I want to change my P21</w:t>
      </w:r>
      <w:r w:rsidR="009507EB">
        <w:rPr>
          <w:rFonts w:ascii="Arial" w:eastAsia="Times New Roman" w:hAnsi="Arial" w:cs="Arial"/>
          <w:b/>
          <w:lang w:eastAsia="en-GB"/>
        </w:rPr>
        <w:t>+</w:t>
      </w:r>
      <w:r w:rsidRPr="003A7680">
        <w:rPr>
          <w:rFonts w:ascii="Arial" w:eastAsia="Times New Roman" w:hAnsi="Arial" w:cs="Arial"/>
          <w:b/>
          <w:lang w:eastAsia="en-GB"/>
        </w:rPr>
        <w:t xml:space="preserve"> PSCP after the current framework has finished?</w:t>
      </w:r>
    </w:p>
    <w:p w:rsidR="003A7680" w:rsidRPr="003A7680" w:rsidRDefault="003A7680"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lang w:eastAsia="en-GB"/>
        </w:rPr>
      </w:pPr>
      <w:r w:rsidRPr="003A7680">
        <w:rPr>
          <w:rFonts w:ascii="Arial" w:eastAsia="Times New Roman" w:hAnsi="Arial" w:cs="Arial"/>
          <w:lang w:eastAsia="en-GB"/>
        </w:rPr>
        <w:t xml:space="preserve">Before considering this you must inform your DH P21+ Implementation Advisor for advice in addition to the points set out below.  </w:t>
      </w:r>
    </w:p>
    <w:p w:rsidR="00E20C92" w:rsidRDefault="00E20C92" w:rsidP="003A7680">
      <w:pPr>
        <w:spacing w:after="0" w:line="240" w:lineRule="auto"/>
        <w:rPr>
          <w:rFonts w:ascii="Arial" w:eastAsia="Times New Roman" w:hAnsi="Arial" w:cs="Arial"/>
          <w:lang w:eastAsia="en-GB"/>
        </w:rPr>
      </w:pPr>
    </w:p>
    <w:p w:rsidR="003A7680" w:rsidRPr="003A7680" w:rsidRDefault="003A7680" w:rsidP="003A7680">
      <w:pPr>
        <w:spacing w:after="0" w:line="240" w:lineRule="auto"/>
        <w:rPr>
          <w:rFonts w:ascii="Arial" w:eastAsia="Times New Roman" w:hAnsi="Arial" w:cs="Arial"/>
          <w:lang w:eastAsia="en-GB"/>
        </w:rPr>
      </w:pPr>
      <w:bookmarkStart w:id="0" w:name="_GoBack"/>
      <w:bookmarkEnd w:id="0"/>
      <w:r w:rsidRPr="003A7680">
        <w:rPr>
          <w:rFonts w:ascii="Arial" w:eastAsia="Times New Roman" w:hAnsi="Arial" w:cs="Arial"/>
          <w:lang w:eastAsia="en-GB"/>
        </w:rPr>
        <w:t xml:space="preserve">The NHS Client may </w:t>
      </w:r>
      <w:r w:rsidR="00711108">
        <w:rPr>
          <w:rFonts w:ascii="Arial" w:eastAsia="Times New Roman" w:hAnsi="Arial" w:cs="Arial"/>
          <w:lang w:eastAsia="en-GB"/>
        </w:rPr>
        <w:t xml:space="preserve">only </w:t>
      </w:r>
      <w:r w:rsidRPr="003A7680">
        <w:rPr>
          <w:rFonts w:ascii="Arial" w:eastAsia="Times New Roman" w:hAnsi="Arial" w:cs="Arial"/>
          <w:lang w:eastAsia="en-GB"/>
        </w:rPr>
        <w:t xml:space="preserve">terminate a </w:t>
      </w:r>
      <w:r w:rsidR="00467E46" w:rsidRPr="003A7680">
        <w:rPr>
          <w:rFonts w:ascii="Arial" w:eastAsia="Times New Roman" w:hAnsi="Arial" w:cs="Arial"/>
          <w:lang w:eastAsia="en-GB"/>
        </w:rPr>
        <w:t>contract in</w:t>
      </w:r>
      <w:r w:rsidRPr="003A7680">
        <w:rPr>
          <w:rFonts w:ascii="Arial" w:eastAsia="Times New Roman" w:hAnsi="Arial" w:cs="Arial"/>
          <w:lang w:eastAsia="en-GB"/>
        </w:rPr>
        <w:t xml:space="preserve"> accordance with termination provisions</w:t>
      </w:r>
      <w:r w:rsidR="00711108">
        <w:rPr>
          <w:rFonts w:ascii="Arial" w:eastAsia="Times New Roman" w:hAnsi="Arial" w:cs="Arial"/>
          <w:lang w:eastAsia="en-GB"/>
        </w:rPr>
        <w:t xml:space="preserve"> of the relevant contract</w:t>
      </w:r>
      <w:r w:rsidRPr="003A7680">
        <w:rPr>
          <w:rFonts w:ascii="Arial" w:eastAsia="Times New Roman" w:hAnsi="Arial" w:cs="Arial"/>
          <w:lang w:eastAsia="en-GB"/>
        </w:rPr>
        <w:t xml:space="preserve">.  </w:t>
      </w:r>
    </w:p>
    <w:p w:rsidR="003A7680" w:rsidRPr="003A7680" w:rsidRDefault="003A7680" w:rsidP="003A7680">
      <w:pPr>
        <w:spacing w:after="0" w:line="240" w:lineRule="auto"/>
        <w:rPr>
          <w:rFonts w:ascii="Arial" w:eastAsia="Times New Roman" w:hAnsi="Arial" w:cs="Arial"/>
          <w:lang w:eastAsia="en-GB"/>
        </w:rPr>
      </w:pPr>
    </w:p>
    <w:p w:rsidR="008D7FB7" w:rsidRDefault="008D7FB7" w:rsidP="00FA34FE">
      <w:pPr>
        <w:pStyle w:val="NoSpacing"/>
      </w:pPr>
    </w:p>
    <w:sectPr w:rsidR="008D7FB7" w:rsidSect="000C643C">
      <w:headerReference w:type="even" r:id="rId14"/>
      <w:headerReference w:type="default" r:id="rId15"/>
      <w:footerReference w:type="even" r:id="rId16"/>
      <w:footerReference w:type="default" r:id="rId17"/>
      <w:headerReference w:type="first" r:id="rId18"/>
      <w:footnotePr>
        <w:pos w:val="beneathText"/>
      </w:footnotePr>
      <w:pgSz w:w="11906" w:h="16838"/>
      <w:pgMar w:top="1440" w:right="1646" w:bottom="89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93" w:rsidRDefault="00FE3293" w:rsidP="003A7680">
      <w:pPr>
        <w:spacing w:after="0" w:line="240" w:lineRule="auto"/>
      </w:pPr>
      <w:r>
        <w:separator/>
      </w:r>
    </w:p>
  </w:endnote>
  <w:endnote w:type="continuationSeparator" w:id="0">
    <w:p w:rsidR="00FE3293" w:rsidRDefault="00FE3293" w:rsidP="003A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3" w:rsidRDefault="000C244F" w:rsidP="00AC0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953" w:rsidRDefault="00E20C92" w:rsidP="000E6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C7" w:rsidRDefault="00E20C92" w:rsidP="00322B17">
    <w:pPr>
      <w:pStyle w:val="Footer"/>
      <w:ind w:right="360"/>
      <w:rPr>
        <w:rFonts w:ascii="Arial" w:hAnsi="Arial" w:cs="Arial"/>
        <w:sz w:val="18"/>
        <w:szCs w:val="18"/>
      </w:rPr>
    </w:pPr>
  </w:p>
  <w:p w:rsidR="00AC0953" w:rsidRPr="00322B17" w:rsidRDefault="000C244F" w:rsidP="00322B17">
    <w:pPr>
      <w:pStyle w:val="Footer"/>
      <w:ind w:right="360"/>
      <w:rPr>
        <w:rFonts w:ascii="Arial" w:hAnsi="Arial" w:cs="Arial"/>
        <w:sz w:val="18"/>
        <w:szCs w:val="18"/>
      </w:rPr>
    </w:pPr>
    <w:r w:rsidRPr="00322B17">
      <w:rPr>
        <w:rFonts w:ascii="Arial" w:hAnsi="Arial" w:cs="Arial"/>
        <w:sz w:val="18"/>
        <w:szCs w:val="18"/>
      </w:rPr>
      <w:t xml:space="preserve">Ref: </w:t>
    </w:r>
    <w:r>
      <w:rPr>
        <w:rFonts w:ascii="Arial" w:hAnsi="Arial" w:cs="Arial"/>
        <w:sz w:val="18"/>
        <w:szCs w:val="18"/>
      </w:rPr>
      <w:t>P21</w:t>
    </w:r>
    <w:r w:rsidR="00674FC0">
      <w:rPr>
        <w:rFonts w:ascii="Arial" w:hAnsi="Arial" w:cs="Arial"/>
        <w:sz w:val="18"/>
        <w:szCs w:val="18"/>
      </w:rPr>
      <w:t>+</w:t>
    </w:r>
    <w:r>
      <w:rPr>
        <w:rFonts w:ascii="Arial" w:hAnsi="Arial" w:cs="Arial"/>
        <w:sz w:val="18"/>
        <w:szCs w:val="18"/>
      </w:rPr>
      <w:t xml:space="preserve"> Transition Guidance Note 1.1</w:t>
    </w:r>
    <w:r w:rsidRPr="00322B17">
      <w:rPr>
        <w:rFonts w:ascii="Arial" w:hAnsi="Arial" w:cs="Arial"/>
        <w:sz w:val="18"/>
        <w:szCs w:val="18"/>
      </w:rPr>
      <w:tab/>
    </w:r>
    <w:r>
      <w:rPr>
        <w:rFonts w:ascii="Arial" w:hAnsi="Arial" w:cs="Arial"/>
        <w:sz w:val="18"/>
        <w:szCs w:val="18"/>
      </w:rPr>
      <w:tab/>
      <w:t>Page</w:t>
    </w:r>
    <w:r w:rsidRPr="00322B17">
      <w:rPr>
        <w:rFonts w:ascii="Arial" w:hAnsi="Arial" w:cs="Arial"/>
        <w:sz w:val="18"/>
        <w:szCs w:val="18"/>
      </w:rPr>
      <w:t xml:space="preserve"> </w:t>
    </w:r>
    <w:r w:rsidRPr="00322B17">
      <w:rPr>
        <w:rStyle w:val="PageNumber"/>
        <w:rFonts w:ascii="Arial" w:hAnsi="Arial" w:cs="Arial"/>
        <w:sz w:val="18"/>
        <w:szCs w:val="18"/>
      </w:rPr>
      <w:fldChar w:fldCharType="begin"/>
    </w:r>
    <w:r w:rsidRPr="00322B17">
      <w:rPr>
        <w:rStyle w:val="PageNumber"/>
        <w:rFonts w:ascii="Arial" w:hAnsi="Arial" w:cs="Arial"/>
        <w:sz w:val="18"/>
        <w:szCs w:val="18"/>
      </w:rPr>
      <w:instrText xml:space="preserve"> PAGE </w:instrText>
    </w:r>
    <w:r w:rsidRPr="00322B17">
      <w:rPr>
        <w:rStyle w:val="PageNumber"/>
        <w:rFonts w:ascii="Arial" w:hAnsi="Arial" w:cs="Arial"/>
        <w:sz w:val="18"/>
        <w:szCs w:val="18"/>
      </w:rPr>
      <w:fldChar w:fldCharType="separate"/>
    </w:r>
    <w:r w:rsidR="00E20C92">
      <w:rPr>
        <w:rStyle w:val="PageNumber"/>
        <w:rFonts w:ascii="Arial" w:hAnsi="Arial" w:cs="Arial"/>
        <w:noProof/>
        <w:sz w:val="18"/>
        <w:szCs w:val="18"/>
      </w:rPr>
      <w:t>4</w:t>
    </w:r>
    <w:r w:rsidRPr="00322B17">
      <w:rPr>
        <w:rStyle w:val="PageNumber"/>
        <w:rFonts w:ascii="Arial" w:hAnsi="Arial" w:cs="Arial"/>
        <w:sz w:val="18"/>
        <w:szCs w:val="18"/>
      </w:rPr>
      <w:fldChar w:fldCharType="end"/>
    </w:r>
    <w:r w:rsidRPr="00322B17">
      <w:rPr>
        <w:rStyle w:val="PageNumber"/>
        <w:rFonts w:ascii="Arial" w:hAnsi="Arial" w:cs="Arial"/>
        <w:sz w:val="18"/>
        <w:szCs w:val="18"/>
      </w:rPr>
      <w:t>/</w:t>
    </w:r>
    <w:r w:rsidRPr="00322B17">
      <w:rPr>
        <w:rStyle w:val="PageNumber"/>
        <w:rFonts w:ascii="Arial" w:hAnsi="Arial" w:cs="Arial"/>
        <w:sz w:val="18"/>
        <w:szCs w:val="18"/>
      </w:rPr>
      <w:fldChar w:fldCharType="begin"/>
    </w:r>
    <w:r w:rsidRPr="00322B17">
      <w:rPr>
        <w:rStyle w:val="PageNumber"/>
        <w:rFonts w:ascii="Arial" w:hAnsi="Arial" w:cs="Arial"/>
        <w:sz w:val="18"/>
        <w:szCs w:val="18"/>
      </w:rPr>
      <w:instrText xml:space="preserve"> NUMPAGES </w:instrText>
    </w:r>
    <w:r w:rsidRPr="00322B17">
      <w:rPr>
        <w:rStyle w:val="PageNumber"/>
        <w:rFonts w:ascii="Arial" w:hAnsi="Arial" w:cs="Arial"/>
        <w:sz w:val="18"/>
        <w:szCs w:val="18"/>
      </w:rPr>
      <w:fldChar w:fldCharType="separate"/>
    </w:r>
    <w:r w:rsidR="00E20C92">
      <w:rPr>
        <w:rStyle w:val="PageNumber"/>
        <w:rFonts w:ascii="Arial" w:hAnsi="Arial" w:cs="Arial"/>
        <w:noProof/>
        <w:sz w:val="18"/>
        <w:szCs w:val="18"/>
      </w:rPr>
      <w:t>4</w:t>
    </w:r>
    <w:r w:rsidRPr="00322B17">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93" w:rsidRDefault="00FE3293" w:rsidP="003A7680">
      <w:pPr>
        <w:spacing w:after="0" w:line="240" w:lineRule="auto"/>
      </w:pPr>
      <w:r>
        <w:separator/>
      </w:r>
    </w:p>
  </w:footnote>
  <w:footnote w:type="continuationSeparator" w:id="0">
    <w:p w:rsidR="00FE3293" w:rsidRDefault="00FE3293" w:rsidP="003A7680">
      <w:pPr>
        <w:spacing w:after="0" w:line="240" w:lineRule="auto"/>
      </w:pPr>
      <w:r>
        <w:continuationSeparator/>
      </w:r>
    </w:p>
  </w:footnote>
  <w:footnote w:id="1">
    <w:p w:rsidR="003A7680" w:rsidRPr="00A41DC7" w:rsidRDefault="003A7680" w:rsidP="003A7680">
      <w:pPr>
        <w:pStyle w:val="Footer"/>
        <w:ind w:right="360"/>
        <w:rPr>
          <w:rFonts w:ascii="Arial" w:hAnsi="Arial" w:cs="Arial"/>
          <w:sz w:val="16"/>
          <w:szCs w:val="16"/>
        </w:rPr>
      </w:pPr>
      <w:r>
        <w:rPr>
          <w:rStyle w:val="FootnoteReference"/>
        </w:rPr>
        <w:footnoteRef/>
      </w:r>
      <w:r>
        <w:t xml:space="preserve"> </w:t>
      </w:r>
      <w:r w:rsidRPr="00A41DC7">
        <w:rPr>
          <w:rFonts w:ascii="Arial" w:hAnsi="Arial" w:cs="Arial"/>
          <w:sz w:val="16"/>
          <w:szCs w:val="16"/>
        </w:rPr>
        <w:t>NHS Clients are responsible for registering t</w:t>
      </w:r>
      <w:r>
        <w:rPr>
          <w:rFonts w:ascii="Arial" w:hAnsi="Arial" w:cs="Arial"/>
          <w:sz w:val="16"/>
          <w:szCs w:val="16"/>
        </w:rPr>
        <w:t xml:space="preserve">heir first scheme </w:t>
      </w:r>
      <w:r w:rsidR="00674FC0" w:rsidRPr="0085601A">
        <w:rPr>
          <w:rFonts w:ascii="Arial" w:hAnsi="Arial" w:cs="Arial"/>
          <w:sz w:val="16"/>
          <w:szCs w:val="16"/>
          <w:u w:val="single"/>
        </w:rPr>
        <w:t>with P21</w:t>
      </w:r>
      <w:r w:rsidRPr="0085601A">
        <w:rPr>
          <w:rFonts w:ascii="Arial" w:hAnsi="Arial" w:cs="Arial"/>
          <w:sz w:val="16"/>
          <w:szCs w:val="16"/>
          <w:u w:val="single"/>
        </w:rPr>
        <w:t>+.</w:t>
      </w:r>
      <w:r w:rsidRPr="0085601A">
        <w:rPr>
          <w:rFonts w:ascii="Arial" w:hAnsi="Arial" w:cs="Arial"/>
          <w:sz w:val="16"/>
          <w:szCs w:val="16"/>
        </w:rPr>
        <w:t xml:space="preserve">  </w:t>
      </w:r>
      <w:r w:rsidRPr="00A41DC7">
        <w:rPr>
          <w:rFonts w:ascii="Arial" w:hAnsi="Arial" w:cs="Arial"/>
          <w:sz w:val="16"/>
          <w:szCs w:val="16"/>
        </w:rPr>
        <w:t xml:space="preserve">Repeat business thereafter should be registered by the PSCP. </w:t>
      </w:r>
      <w:r>
        <w:rPr>
          <w:rFonts w:ascii="Arial" w:hAnsi="Arial" w:cs="Arial"/>
          <w:sz w:val="16"/>
          <w:szCs w:val="16"/>
        </w:rPr>
        <w:t xml:space="preserve"> Production of the Letter of Appointment is always a responsibility of the NHS Client.</w:t>
      </w:r>
    </w:p>
    <w:p w:rsidR="003A7680" w:rsidRDefault="003A7680" w:rsidP="003A768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5F" w:rsidRDefault="00E20C92">
    <w:pPr>
      <w:pStyle w:val="Header"/>
    </w:pPr>
    <w:r>
      <w:rPr>
        <w:noProof/>
      </w:rPr>
      <w:pict w14:anchorId="0C0C5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26.15pt;height:170.45pt;rotation:315;z-index:-251656192;mso-position-horizontal:center;mso-position-horizontal-relative:margin;mso-position-vertical:center;mso-position-vertical-relative:margin" wrapcoords="21372 1427 14185 1427 11827 1618 11332 761 11066 1427 10496 6470 8442 2284 7758 1142 7644 1427 5096 1427 5096 5900 3346 2189 2624 952 2434 1427 494 1427 456 16747 608 17033 2662 17033 3270 16367 3765 15415 5286 17033 5552 17223 5818 16937 5818 11989 6085 12656 8670 17223 8746 17128 9583 17033 9735 17318 10001 16937 10115 16271 10496 12941 11142 12370 12968 17033 13728 17223 13728 16747 14831 17223 14831 16652 14869 10943 15363 10086 16200 9991 17873 14178 19699 17699 19965 17033 19965 4377 20497 3426 21334 3426 21448 3616 21486 3140 21524 1713 21372 142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3" w:rsidRPr="00322B17" w:rsidRDefault="005F68A4" w:rsidP="00A41F55">
    <w:pPr>
      <w:pStyle w:val="Header"/>
      <w:tabs>
        <w:tab w:val="clear" w:pos="4513"/>
      </w:tabs>
      <w:rPr>
        <w:rFonts w:ascii="Arial" w:hAnsi="Arial" w:cs="Arial"/>
        <w:sz w:val="18"/>
        <w:szCs w:val="18"/>
      </w:rPr>
    </w:pPr>
    <w:r>
      <w:rPr>
        <w:rFonts w:ascii="Arial" w:hAnsi="Arial" w:cs="Arial"/>
        <w:noProof/>
        <w:color w:val="1F497D"/>
        <w:sz w:val="18"/>
        <w:szCs w:val="18"/>
        <w:lang w:eastAsia="en-GB"/>
      </w:rPr>
      <w:drawing>
        <wp:inline distT="0" distB="0" distL="0" distR="0" wp14:anchorId="05347A59" wp14:editId="4946490A">
          <wp:extent cx="1391285" cy="675640"/>
          <wp:effectExtent l="0" t="0" r="0" b="0"/>
          <wp:docPr id="1" name="Picture 1" descr="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1285" cy="675640"/>
                  </a:xfrm>
                  <a:prstGeom prst="rect">
                    <a:avLst/>
                  </a:prstGeom>
                  <a:noFill/>
                  <a:ln>
                    <a:noFill/>
                  </a:ln>
                </pic:spPr>
              </pic:pic>
            </a:graphicData>
          </a:graphic>
        </wp:inline>
      </w:drawing>
    </w:r>
    <w:r w:rsidR="000C244F" w:rsidRPr="00322B17">
      <w:rPr>
        <w:rFonts w:ascii="Arial" w:hAnsi="Arial" w:cs="Arial"/>
        <w:sz w:val="18"/>
        <w:szCs w:val="18"/>
      </w:rPr>
      <w:t xml:space="preserve">   </w:t>
    </w:r>
    <w:r w:rsidR="00A41F55">
      <w:rPr>
        <w:rFonts w:ascii="Arial" w:hAnsi="Arial" w:cs="Arial"/>
        <w:sz w:val="18"/>
        <w:szCs w:val="18"/>
      </w:rPr>
      <w:t xml:space="preserve">                                                     </w:t>
    </w:r>
    <w:r w:rsidR="000C244F" w:rsidRPr="00322B17">
      <w:rPr>
        <w:rFonts w:ascii="Arial" w:hAnsi="Arial" w:cs="Arial"/>
        <w:sz w:val="18"/>
        <w:szCs w:val="18"/>
      </w:rPr>
      <w:t xml:space="preserve">                     </w:t>
    </w:r>
    <w:r>
      <w:rPr>
        <w:rFonts w:ascii="Arial" w:hAnsi="Arial" w:cs="Arial"/>
        <w:sz w:val="18"/>
        <w:szCs w:val="18"/>
      </w:rPr>
      <w:t xml:space="preserve">      </w:t>
    </w:r>
    <w:r w:rsidR="000C244F" w:rsidRPr="00322B17">
      <w:rPr>
        <w:rFonts w:ascii="Arial" w:hAnsi="Arial" w:cs="Arial"/>
        <w:sz w:val="18"/>
        <w:szCs w:val="18"/>
      </w:rPr>
      <w:t xml:space="preserve">  </w:t>
    </w:r>
    <w:r w:rsidR="00A41F55">
      <w:rPr>
        <w:rFonts w:ascii="Arial" w:hAnsi="Arial" w:cs="Arial"/>
        <w:sz w:val="18"/>
        <w:szCs w:val="18"/>
      </w:rPr>
      <w:t xml:space="preserve">     </w:t>
    </w:r>
    <w:r w:rsidR="000C244F" w:rsidRPr="00322B17">
      <w:rPr>
        <w:rFonts w:ascii="Arial" w:hAnsi="Arial" w:cs="Arial"/>
        <w:sz w:val="18"/>
        <w:szCs w:val="18"/>
      </w:rPr>
      <w:t xml:space="preserve">    </w:t>
    </w:r>
  </w:p>
  <w:p w:rsidR="00440A61" w:rsidRPr="00322B17" w:rsidRDefault="00E20C92" w:rsidP="000E6813">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5F" w:rsidRDefault="00E20C92">
    <w:pPr>
      <w:pStyle w:val="Header"/>
    </w:pPr>
    <w:r>
      <w:rPr>
        <w:noProof/>
      </w:rPr>
      <w:pict w14:anchorId="19339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26.15pt;height:170.45pt;rotation:315;z-index:-251657216;mso-position-horizontal:center;mso-position-horizontal-relative:margin;mso-position-vertical:center;mso-position-vertical-relative:margin" wrapcoords="21372 1427 14185 1427 11827 1618 11332 761 11066 1427 10496 6470 8442 2284 7758 1142 7644 1427 5096 1427 5096 5900 3346 2189 2624 952 2434 1427 494 1427 456 16747 608 17033 2662 17033 3270 16367 3765 15415 5286 17033 5552 17223 5818 16937 5818 11989 6085 12656 8670 17223 8746 17128 9583 17033 9735 17318 10001 16937 10115 16271 10496 12941 11142 12370 12968 17033 13728 17223 13728 16747 14831 17223 14831 16652 14869 10943 15363 10086 16200 9991 17873 14178 19699 17699 19965 17033 19965 4377 20497 3426 21334 3426 21448 3616 21486 3140 21524 1713 21372 1427"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65DA"/>
    <w:multiLevelType w:val="hybridMultilevel"/>
    <w:tmpl w:val="50FEBAB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3D8C7319"/>
    <w:multiLevelType w:val="hybridMultilevel"/>
    <w:tmpl w:val="FD30B1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B2B29"/>
    <w:multiLevelType w:val="hybridMultilevel"/>
    <w:tmpl w:val="1BAE3066"/>
    <w:lvl w:ilvl="0" w:tplc="BEBA75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CB45E3B"/>
    <w:multiLevelType w:val="hybridMultilevel"/>
    <w:tmpl w:val="C49C2612"/>
    <w:lvl w:ilvl="0" w:tplc="08090001">
      <w:start w:val="1"/>
      <w:numFmt w:val="bullet"/>
      <w:lvlText w:val=""/>
      <w:lvlJc w:val="left"/>
      <w:pPr>
        <w:tabs>
          <w:tab w:val="num" w:pos="780"/>
        </w:tabs>
        <w:ind w:left="780" w:hanging="360"/>
      </w:pPr>
      <w:rPr>
        <w:rFonts w:ascii="Symbol" w:hAnsi="Symbol" w:hint="default"/>
      </w:rPr>
    </w:lvl>
    <w:lvl w:ilvl="1" w:tplc="0809000F">
      <w:start w:val="1"/>
      <w:numFmt w:val="decimal"/>
      <w:lvlText w:val="%2."/>
      <w:lvlJc w:val="left"/>
      <w:pPr>
        <w:tabs>
          <w:tab w:val="num" w:pos="1500"/>
        </w:tabs>
        <w:ind w:left="1500" w:hanging="360"/>
      </w:pPr>
      <w:rPr>
        <w:rFont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80"/>
    <w:rsid w:val="00001381"/>
    <w:rsid w:val="00006811"/>
    <w:rsid w:val="00026B81"/>
    <w:rsid w:val="0005174C"/>
    <w:rsid w:val="000641E1"/>
    <w:rsid w:val="000C04E1"/>
    <w:rsid w:val="000C244F"/>
    <w:rsid w:val="000C2767"/>
    <w:rsid w:val="001345F1"/>
    <w:rsid w:val="001E446E"/>
    <w:rsid w:val="00242F30"/>
    <w:rsid w:val="0027022C"/>
    <w:rsid w:val="002E18AD"/>
    <w:rsid w:val="003410EE"/>
    <w:rsid w:val="00362A15"/>
    <w:rsid w:val="003A7680"/>
    <w:rsid w:val="003F05E9"/>
    <w:rsid w:val="0044082B"/>
    <w:rsid w:val="00467E46"/>
    <w:rsid w:val="004975D0"/>
    <w:rsid w:val="004A7163"/>
    <w:rsid w:val="004F7740"/>
    <w:rsid w:val="00540113"/>
    <w:rsid w:val="005903F5"/>
    <w:rsid w:val="005B1684"/>
    <w:rsid w:val="005C3EE9"/>
    <w:rsid w:val="005C654F"/>
    <w:rsid w:val="005F34E0"/>
    <w:rsid w:val="005F68A4"/>
    <w:rsid w:val="006140CE"/>
    <w:rsid w:val="00620CED"/>
    <w:rsid w:val="00626936"/>
    <w:rsid w:val="0067298A"/>
    <w:rsid w:val="00674FC0"/>
    <w:rsid w:val="006B6FD8"/>
    <w:rsid w:val="006C2DA7"/>
    <w:rsid w:val="006D3470"/>
    <w:rsid w:val="006F1EDF"/>
    <w:rsid w:val="00711108"/>
    <w:rsid w:val="007168A4"/>
    <w:rsid w:val="0073064F"/>
    <w:rsid w:val="007423FC"/>
    <w:rsid w:val="0078317E"/>
    <w:rsid w:val="00792F5C"/>
    <w:rsid w:val="00800DA9"/>
    <w:rsid w:val="0085601A"/>
    <w:rsid w:val="00881F5A"/>
    <w:rsid w:val="008D7FB7"/>
    <w:rsid w:val="009011A6"/>
    <w:rsid w:val="00917B51"/>
    <w:rsid w:val="009507EB"/>
    <w:rsid w:val="00A120AC"/>
    <w:rsid w:val="00A41F55"/>
    <w:rsid w:val="00A728E5"/>
    <w:rsid w:val="00AB502E"/>
    <w:rsid w:val="00AB6E7D"/>
    <w:rsid w:val="00B05540"/>
    <w:rsid w:val="00B41678"/>
    <w:rsid w:val="00B72A59"/>
    <w:rsid w:val="00BF3B5F"/>
    <w:rsid w:val="00C11A54"/>
    <w:rsid w:val="00C306EF"/>
    <w:rsid w:val="00C32D7C"/>
    <w:rsid w:val="00C70221"/>
    <w:rsid w:val="00CA76AC"/>
    <w:rsid w:val="00D25C34"/>
    <w:rsid w:val="00D274FB"/>
    <w:rsid w:val="00D85BA0"/>
    <w:rsid w:val="00D93EBC"/>
    <w:rsid w:val="00DA713D"/>
    <w:rsid w:val="00DD42F5"/>
    <w:rsid w:val="00E20C92"/>
    <w:rsid w:val="00E27572"/>
    <w:rsid w:val="00EB5EC3"/>
    <w:rsid w:val="00EC0DBF"/>
    <w:rsid w:val="00ED5DA3"/>
    <w:rsid w:val="00F074DB"/>
    <w:rsid w:val="00F07797"/>
    <w:rsid w:val="00F07B93"/>
    <w:rsid w:val="00F5739D"/>
    <w:rsid w:val="00F845B1"/>
    <w:rsid w:val="00FA34FE"/>
    <w:rsid w:val="00FE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4FE"/>
    <w:pPr>
      <w:spacing w:after="0" w:line="240" w:lineRule="auto"/>
    </w:pPr>
  </w:style>
  <w:style w:type="paragraph" w:styleId="Header">
    <w:name w:val="header"/>
    <w:basedOn w:val="Normal"/>
    <w:link w:val="HeaderChar"/>
    <w:uiPriority w:val="99"/>
    <w:semiHidden/>
    <w:unhideWhenUsed/>
    <w:rsid w:val="003A76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7680"/>
  </w:style>
  <w:style w:type="paragraph" w:styleId="Footer">
    <w:name w:val="footer"/>
    <w:basedOn w:val="Normal"/>
    <w:link w:val="FooterChar"/>
    <w:uiPriority w:val="99"/>
    <w:unhideWhenUsed/>
    <w:rsid w:val="003A7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80"/>
  </w:style>
  <w:style w:type="character" w:styleId="PageNumber">
    <w:name w:val="page number"/>
    <w:basedOn w:val="DefaultParagraphFont"/>
    <w:rsid w:val="003A7680"/>
  </w:style>
  <w:style w:type="character" w:styleId="CommentReference">
    <w:name w:val="annotation reference"/>
    <w:semiHidden/>
    <w:rsid w:val="003A7680"/>
    <w:rPr>
      <w:sz w:val="16"/>
      <w:szCs w:val="16"/>
    </w:rPr>
  </w:style>
  <w:style w:type="paragraph" w:styleId="CommentText">
    <w:name w:val="annotation text"/>
    <w:basedOn w:val="Normal"/>
    <w:link w:val="CommentTextChar"/>
    <w:semiHidden/>
    <w:rsid w:val="003A768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3A7680"/>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3A768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A7680"/>
    <w:rPr>
      <w:rFonts w:ascii="Times New Roman" w:eastAsia="Times New Roman" w:hAnsi="Times New Roman" w:cs="Times New Roman"/>
      <w:sz w:val="20"/>
      <w:szCs w:val="20"/>
      <w:lang w:eastAsia="en-GB"/>
    </w:rPr>
  </w:style>
  <w:style w:type="character" w:styleId="FootnoteReference">
    <w:name w:val="footnote reference"/>
    <w:semiHidden/>
    <w:rsid w:val="003A7680"/>
    <w:rPr>
      <w:vertAlign w:val="superscript"/>
    </w:rPr>
  </w:style>
  <w:style w:type="paragraph" w:styleId="BalloonText">
    <w:name w:val="Balloon Text"/>
    <w:basedOn w:val="Normal"/>
    <w:link w:val="BalloonTextChar"/>
    <w:uiPriority w:val="99"/>
    <w:semiHidden/>
    <w:unhideWhenUsed/>
    <w:rsid w:val="003A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739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5739D"/>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0C2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4FE"/>
    <w:pPr>
      <w:spacing w:after="0" w:line="240" w:lineRule="auto"/>
    </w:pPr>
  </w:style>
  <w:style w:type="paragraph" w:styleId="Header">
    <w:name w:val="header"/>
    <w:basedOn w:val="Normal"/>
    <w:link w:val="HeaderChar"/>
    <w:uiPriority w:val="99"/>
    <w:semiHidden/>
    <w:unhideWhenUsed/>
    <w:rsid w:val="003A76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7680"/>
  </w:style>
  <w:style w:type="paragraph" w:styleId="Footer">
    <w:name w:val="footer"/>
    <w:basedOn w:val="Normal"/>
    <w:link w:val="FooterChar"/>
    <w:uiPriority w:val="99"/>
    <w:unhideWhenUsed/>
    <w:rsid w:val="003A7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80"/>
  </w:style>
  <w:style w:type="character" w:styleId="PageNumber">
    <w:name w:val="page number"/>
    <w:basedOn w:val="DefaultParagraphFont"/>
    <w:rsid w:val="003A7680"/>
  </w:style>
  <w:style w:type="character" w:styleId="CommentReference">
    <w:name w:val="annotation reference"/>
    <w:semiHidden/>
    <w:rsid w:val="003A7680"/>
    <w:rPr>
      <w:sz w:val="16"/>
      <w:szCs w:val="16"/>
    </w:rPr>
  </w:style>
  <w:style w:type="paragraph" w:styleId="CommentText">
    <w:name w:val="annotation text"/>
    <w:basedOn w:val="Normal"/>
    <w:link w:val="CommentTextChar"/>
    <w:semiHidden/>
    <w:rsid w:val="003A768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3A7680"/>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3A768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A7680"/>
    <w:rPr>
      <w:rFonts w:ascii="Times New Roman" w:eastAsia="Times New Roman" w:hAnsi="Times New Roman" w:cs="Times New Roman"/>
      <w:sz w:val="20"/>
      <w:szCs w:val="20"/>
      <w:lang w:eastAsia="en-GB"/>
    </w:rPr>
  </w:style>
  <w:style w:type="character" w:styleId="FootnoteReference">
    <w:name w:val="footnote reference"/>
    <w:semiHidden/>
    <w:rsid w:val="003A7680"/>
    <w:rPr>
      <w:vertAlign w:val="superscript"/>
    </w:rPr>
  </w:style>
  <w:style w:type="paragraph" w:styleId="BalloonText">
    <w:name w:val="Balloon Text"/>
    <w:basedOn w:val="Normal"/>
    <w:link w:val="BalloonTextChar"/>
    <w:uiPriority w:val="99"/>
    <w:semiHidden/>
    <w:unhideWhenUsed/>
    <w:rsid w:val="003A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739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5739D"/>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0C2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09F81.DD8569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TermInfo xmlns="http://schemas.microsoft.com/office/infopath/2007/PartnerControls">
          <TermName>Contract End Date</TermName>
          <TermId>12451576-5e94-408b-a471-5fec3adc6f37</TermId>
        </TermInfo>
      </Term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Estates and Facilities</TermName>
          <TermId>ad5e0741-d088-41e3-9099-b2eb35b66fc4</TermId>
        </TermInfo>
      </Terms>
    </i06e5c8e6a124e91a91eaec9d03479dc>
    <External_x0020_File_x0020_Reference xmlns="1eee4ddb-a1f9-40b8-9282-d53ea582adeb" xsi:nil="true"/>
    <kcf4eeeda3c84b5b986ab6be7add1d2a xmlns="1eee4ddb-a1f9-40b8-9282-d53ea582adeb">
      <Terms xmlns="http://schemas.microsoft.com/office/infopath/2007/PartnerControls">
        <TermInfo xmlns="http://schemas.microsoft.com/office/infopath/2007/PartnerControls">
          <TermName>Buildings and construction</TermName>
          <TermId>5a4b40ed-c46b-438d-9965-f9260399c57e</TermId>
        </TermInfo>
      </Terms>
    </kcf4eeeda3c84b5b986ab6be7add1d2a>
    <Approver xmlns="1eee4ddb-a1f9-40b8-9282-d53ea582adeb">
      <UserInfo>
        <DisplayName/>
        <AccountId xsi:nil="true"/>
        <AccountType/>
      </UserInfo>
    </Approver>
    <TaxCatchAll xmlns="1eee4ddb-a1f9-40b8-9282-d53ea582adeb">
      <Value>31</Value>
      <Value>151</Value>
      <Value>2973</Value>
      <Value>2095</Value>
      <Value>36</Value>
      <Value>132</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2022-09-29T23:00:00+00:00</Retention_x0020_Trigger_x0020_Date>
    <e993c7ebdb0844bda77b49081e8191e4 xmlns="1eee4ddb-a1f9-40b8-9282-d53ea582adeb">
      <Terms xmlns="http://schemas.microsoft.com/office/infopath/2007/PartnerControls">
        <TermInfo xmlns="http://schemas.microsoft.com/office/infopath/2007/PartnerControls">
          <TermName>OFFICIAL-SENSITIVE:COMMERCIAL</TermName>
          <TermId>7232a771-729a-441b-aa22-3d713b1b5916</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ermInfo xmlns="http://schemas.microsoft.com/office/infopath/2007/PartnerControls">
          <TermName>P22 Transition Guidance</TermName>
          <TermId>987eebf1-9742-4672-a564-7e788424823f</TermId>
        </TermInfo>
      </Terms>
    </TaxKeywordTaxHTField>
    <a729509b32a34273afbf773e0c72336c xmlns="1eee4ddb-a1f9-40b8-9282-d53ea582adeb">
      <Terms xmlns="http://schemas.microsoft.com/office/infopath/2007/PartnerControls">
        <TermInfo xmlns="http://schemas.microsoft.com/office/infopath/2007/PartnerControls">
          <TermName>Guidance</TermName>
          <TermId>738e3103-7b44-4fec-a611-b729ca1585b1</TermId>
        </TermInfo>
      </Terms>
    </a729509b32a34273afbf773e0c72336c>
    <Document_x0020_Description xmlns="1eee4ddb-a1f9-40b8-9282-d53ea582adeb" xsi:nil="true"/>
    <_dlc_ExpireDateSaved xmlns="http://schemas.microsoft.com/sharepoint/v3" xsi:nil="true"/>
    <_dlc_ExpireDate xmlns="http://schemas.microsoft.com/sharepoint/v3">2018-06-18T14:55:32+00:00</_dlc_ExpireDate>
    <_dlc_DocId xmlns="1eee4ddb-a1f9-40b8-9282-d53ea582adeb">AAFXSQ5MW4ZD-73-456847</_dlc_DocId>
    <_dlc_DocIdUrl xmlns="1eee4ddb-a1f9-40b8-9282-d53ea582adeb">
      <Url>http://iws.ims.gov.uk/sr/cs/_layouts/DocIdRedir.aspx?ID=AAFXSQ5MW4ZD-73-456847</Url>
      <Description>AAFXSQ5MW4ZD-73-456847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H Document" ma:contentTypeID="0x010100B9957A1BF2FBE8478EF96F1BD89AD4CA00577320BB01E7F74988CFEEA64BAB2A3C" ma:contentTypeVersion="65" ma:contentTypeDescription="" ma:contentTypeScope="" ma:versionID="0ef808c95beb94b20c11301a9bbcb60b">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0c4654ac45b90eb81cda357197b161ce"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F9CF-17A8-4EC9-89C9-8CC28D5BAE9F}">
  <ds:schemaRefs>
    <ds:schemaRef ds:uri="http://schemas.microsoft.com/sharepoint/v3/contenttype/forms"/>
  </ds:schemaRefs>
</ds:datastoreItem>
</file>

<file path=customXml/itemProps2.xml><?xml version="1.0" encoding="utf-8"?>
<ds:datastoreItem xmlns:ds="http://schemas.openxmlformats.org/officeDocument/2006/customXml" ds:itemID="{C0D78BA5-38DB-4BD9-9A8A-01265782A0D7}">
  <ds:schemaRefs>
    <ds:schemaRef ds:uri="http://schemas.microsoft.com/office/2006/documentManagement/types"/>
    <ds:schemaRef ds:uri="http://purl.org/dc/terms/"/>
    <ds:schemaRef ds:uri="http://www.w3.org/XML/1998/namespace"/>
    <ds:schemaRef ds:uri="http://purl.org/dc/dcmitype/"/>
    <ds:schemaRef ds:uri="1eee4ddb-a1f9-40b8-9282-d53ea582ade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461E7BA2-32AF-40C7-9EC0-4E9060BD4874}">
  <ds:schemaRefs>
    <ds:schemaRef ds:uri="http://schemas.microsoft.com/sharepoint/events"/>
  </ds:schemaRefs>
</ds:datastoreItem>
</file>

<file path=customXml/itemProps4.xml><?xml version="1.0" encoding="utf-8"?>
<ds:datastoreItem xmlns:ds="http://schemas.openxmlformats.org/officeDocument/2006/customXml" ds:itemID="{AFD863D9-F09D-4483-89A6-8CF1BC181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325ADB-F7A6-4CAF-8F71-0994734435C6}">
  <ds:schemaRefs>
    <ds:schemaRef ds:uri="http://schemas.microsoft.com/office/2006/metadata/customXsn"/>
  </ds:schemaRefs>
</ds:datastoreItem>
</file>

<file path=customXml/itemProps6.xml><?xml version="1.0" encoding="utf-8"?>
<ds:datastoreItem xmlns:ds="http://schemas.openxmlformats.org/officeDocument/2006/customXml" ds:itemID="{3DEA8DD9-366D-464B-8008-2A8DDBD5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Cliff</dc:creator>
  <cp:keywords>P22 Transition Guidance</cp:keywords>
  <cp:lastModifiedBy>ENGLAND, TREVOR</cp:lastModifiedBy>
  <cp:revision>3</cp:revision>
  <dcterms:created xsi:type="dcterms:W3CDTF">2016-07-05T10:09:00Z</dcterms:created>
  <dcterms:modified xsi:type="dcterms:W3CDTF">2016-07-05T10:13:00Z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0x010100B9957A1BF2FBE8478EF96F1BD89AD4CA00577320BB01E7F74988CFEEA64BAB2A3C</vt:lpwstr>
  </property>
  <property fmtid="{D5CDD505-2E9C-101B-9397-08002B2CF9AE}" pid="3" name="TaxKeyword">
    <vt:lpwstr>2973;#P22 Transition Guidance|987eebf1-9742-4672-a564-7e788424823f</vt:lpwstr>
  </property>
  <property fmtid="{D5CDD505-2E9C-101B-9397-08002B2CF9AE}" pid="4" name="Document_x0020_Type">
    <vt:lpwstr>132;#Guidance|738e3103-7b44-4fec-a611-b729ca1585b1</vt:lpwstr>
  </property>
  <property fmtid="{D5CDD505-2E9C-101B-9397-08002B2CF9AE}" pid="5" name="Record_x0020_Class">
    <vt:lpwstr>31;#Estates and Facilities|ad5e0741-d088-41e3-9099-b2eb35b66fc4</vt:lpwstr>
  </property>
  <property fmtid="{D5CDD505-2E9C-101B-9397-08002B2CF9AE}" pid="6" name="Trigger_x0020_Date_x0020_Description">
    <vt:lpwstr>151;#Contract End Date|12451576-5e94-408b-a471-5fec3adc6f37</vt:lpwstr>
  </property>
  <property fmtid="{D5CDD505-2E9C-101B-9397-08002B2CF9AE}" pid="7" name="_cx_SecurityMarkings">
    <vt:lpwstr>2095;#OFFICIAL-SENSITIVE:COMMERCIAL|7232a771-729a-441b-aa22-3d713b1b5916</vt:lpwstr>
  </property>
  <property fmtid="{D5CDD505-2E9C-101B-9397-08002B2CF9AE}" pid="8" name="Document_x0020_Subject">
    <vt:lpwstr>36;#Buildings and construction|5a4b40ed-c46b-438d-9965-f9260399c57e</vt:lpwstr>
  </property>
  <property fmtid="{D5CDD505-2E9C-101B-9397-08002B2CF9AE}" pid="9" name="Document Subject">
    <vt:lpwstr>36</vt:lpwstr>
  </property>
  <property fmtid="{D5CDD505-2E9C-101B-9397-08002B2CF9AE}" pid="10" name="Document Type">
    <vt:lpwstr>132</vt:lpwstr>
  </property>
  <property fmtid="{D5CDD505-2E9C-101B-9397-08002B2CF9AE}" pid="11" name="Record Class">
    <vt:lpwstr>31</vt:lpwstr>
  </property>
  <property fmtid="{D5CDD505-2E9C-101B-9397-08002B2CF9AE}" pid="12" name="Trigger Date Description">
    <vt:lpwstr>151</vt:lpwstr>
  </property>
  <property fmtid="{D5CDD505-2E9C-101B-9397-08002B2CF9AE}" pid="13" name="_dlc_policyId">
    <vt:lpwstr>/sr/cs/Estates and Facilities</vt:lpwstr>
  </property>
  <property fmtid="{D5CDD505-2E9C-101B-9397-08002B2CF9AE}" pid="1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5" name="_dlc_DocIdItemGuid">
    <vt:lpwstr>65867213-fe83-487f-8232-d6c291fd9056</vt:lpwstr>
  </property>
  <property fmtid="{D5CDD505-2E9C-101B-9397-08002B2CF9AE}" pid="16" name="_NewReviewCycle">
    <vt:lpwstr/>
  </property>
</Properties>
</file>